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3F75" w14:textId="73E0ACDE" w:rsidR="000011F1" w:rsidRPr="006B1C6B" w:rsidRDefault="000011F1" w:rsidP="000011F1">
      <w:pPr>
        <w:pStyle w:val="Corpodetexto"/>
        <w:tabs>
          <w:tab w:val="left" w:pos="0"/>
        </w:tabs>
        <w:rPr>
          <w:rFonts w:ascii="Calibri" w:hAnsi="Calibri" w:cs="Calibri"/>
          <w:sz w:val="28"/>
        </w:rPr>
      </w:pPr>
      <w:r w:rsidRPr="00293AF1">
        <w:rPr>
          <w:rFonts w:ascii="Calibri" w:hAnsi="Calibri" w:cs="Calibri"/>
          <w:sz w:val="32"/>
        </w:rPr>
        <w:t xml:space="preserve">                                                </w:t>
      </w:r>
    </w:p>
    <w:p w14:paraId="55A07630" w14:textId="05BA614D" w:rsidR="000011F1" w:rsidRPr="00293AF1" w:rsidRDefault="00C91673" w:rsidP="000011F1">
      <w:pPr>
        <w:pStyle w:val="Ttulo"/>
        <w:pBdr>
          <w:top w:val="single" w:sz="12" w:space="7" w:color="auto"/>
          <w:bottom w:val="single" w:sz="12" w:space="1" w:color="auto"/>
        </w:pBd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ANEXO I - </w:t>
      </w:r>
      <w:r w:rsidR="000011F1" w:rsidRPr="00293AF1">
        <w:rPr>
          <w:rFonts w:ascii="Calibri" w:hAnsi="Calibri" w:cs="Calibri"/>
          <w:sz w:val="21"/>
          <w:szCs w:val="21"/>
        </w:rPr>
        <w:t>TERMO DE REFERÊNCIA</w:t>
      </w:r>
    </w:p>
    <w:p w14:paraId="07E2F6EB" w14:textId="77777777" w:rsidR="000011F1" w:rsidRPr="00293AF1" w:rsidRDefault="000011F1" w:rsidP="000011F1">
      <w:pPr>
        <w:ind w:left="284" w:right="-709" w:hanging="284"/>
        <w:rPr>
          <w:rFonts w:ascii="Calibri" w:hAnsi="Calibri" w:cs="Calibri"/>
          <w:sz w:val="21"/>
          <w:szCs w:val="21"/>
        </w:rPr>
      </w:pPr>
    </w:p>
    <w:p w14:paraId="292742EE" w14:textId="77777777" w:rsidR="000011F1" w:rsidRPr="00293AF1" w:rsidRDefault="000011F1" w:rsidP="000011F1">
      <w:pPr>
        <w:suppressAutoHyphens/>
        <w:ind w:right="19"/>
        <w:jc w:val="both"/>
        <w:rPr>
          <w:rStyle w:val="Hyperlink"/>
          <w:rFonts w:ascii="Calibri" w:hAnsi="Calibri" w:cs="Calibri"/>
          <w:b/>
          <w:color w:val="auto"/>
          <w:sz w:val="21"/>
          <w:szCs w:val="21"/>
        </w:rPr>
      </w:pPr>
      <w:r w:rsidRPr="00293AF1">
        <w:rPr>
          <w:rStyle w:val="Hyperlink"/>
          <w:rFonts w:ascii="Calibri" w:hAnsi="Calibri" w:cs="Calibri"/>
          <w:b/>
          <w:color w:val="auto"/>
          <w:sz w:val="21"/>
          <w:szCs w:val="21"/>
        </w:rPr>
        <w:t>01 – DO OBJETO</w:t>
      </w:r>
    </w:p>
    <w:p w14:paraId="623F68B8" w14:textId="77777777" w:rsidR="000011F1" w:rsidRPr="00293AF1" w:rsidRDefault="000011F1" w:rsidP="000011F1">
      <w:pPr>
        <w:suppressAutoHyphens/>
        <w:ind w:right="19"/>
        <w:jc w:val="both"/>
        <w:rPr>
          <w:rStyle w:val="Hyperlink"/>
          <w:rFonts w:ascii="Calibri" w:hAnsi="Calibri" w:cs="Calibri"/>
          <w:b/>
          <w:color w:val="auto"/>
          <w:sz w:val="21"/>
          <w:szCs w:val="21"/>
        </w:rPr>
      </w:pPr>
    </w:p>
    <w:p w14:paraId="35A146E4" w14:textId="77777777" w:rsidR="000011F1" w:rsidRDefault="000011F1" w:rsidP="000011F1">
      <w:pPr>
        <w:pStyle w:val="Corpodetexto"/>
        <w:tabs>
          <w:tab w:val="left" w:pos="142"/>
        </w:tabs>
        <w:jc w:val="both"/>
        <w:rPr>
          <w:rFonts w:ascii="Calibri" w:hAnsi="Calibri" w:cs="Calibri"/>
        </w:rPr>
      </w:pPr>
      <w:bookmarkStart w:id="0" w:name="_Hlk129609579"/>
      <w:r w:rsidRPr="00855A96">
        <w:rPr>
          <w:rFonts w:ascii="Calibri" w:hAnsi="Calibri" w:cs="Calibri"/>
        </w:rPr>
        <w:t>Contratação de empresa especializada na prestaçã</w:t>
      </w:r>
      <w:r>
        <w:rPr>
          <w:rFonts w:ascii="Calibri" w:hAnsi="Calibri" w:cs="Calibri"/>
        </w:rPr>
        <w:t>o de serviços de realização de Provas Hípicas, Exposição de Pequenos Animais, Concurso Leiteiro, Exposição de G</w:t>
      </w:r>
      <w:r w:rsidRPr="00855A96">
        <w:rPr>
          <w:rFonts w:ascii="Calibri" w:hAnsi="Calibri" w:cs="Calibri"/>
        </w:rPr>
        <w:t xml:space="preserve">ado Girolando e </w:t>
      </w:r>
      <w:r>
        <w:rPr>
          <w:rFonts w:ascii="Calibri" w:hAnsi="Calibri" w:cs="Calibri"/>
        </w:rPr>
        <w:t>Provas de V</w:t>
      </w:r>
      <w:r w:rsidRPr="00855A96">
        <w:rPr>
          <w:rFonts w:ascii="Calibri" w:hAnsi="Calibri" w:cs="Calibri"/>
        </w:rPr>
        <w:t xml:space="preserve">elocross, para </w:t>
      </w:r>
      <w:r>
        <w:rPr>
          <w:rFonts w:ascii="Calibri" w:hAnsi="Calibri" w:cs="Calibri"/>
        </w:rPr>
        <w:t>a</w:t>
      </w:r>
      <w:r w:rsidRPr="00855A96">
        <w:rPr>
          <w:rFonts w:ascii="Calibri" w:hAnsi="Calibri" w:cs="Calibri"/>
        </w:rPr>
        <w:t xml:space="preserve">tender a Exposição Agropecuária </w:t>
      </w:r>
      <w:r>
        <w:rPr>
          <w:rFonts w:ascii="Calibri" w:hAnsi="Calibri" w:cs="Calibri"/>
        </w:rPr>
        <w:t xml:space="preserve">e Industrial </w:t>
      </w:r>
      <w:r w:rsidRPr="00855A96">
        <w:rPr>
          <w:rFonts w:ascii="Calibri" w:hAnsi="Calibri" w:cs="Calibri"/>
        </w:rPr>
        <w:t>de Aperibé.</w:t>
      </w:r>
    </w:p>
    <w:bookmarkEnd w:id="0"/>
    <w:p w14:paraId="07296FD3" w14:textId="77777777" w:rsidR="000011F1" w:rsidRPr="00293AF1" w:rsidRDefault="000011F1" w:rsidP="000011F1">
      <w:pPr>
        <w:pStyle w:val="Corpodetexto"/>
        <w:pBdr>
          <w:bottom w:val="single" w:sz="12" w:space="1" w:color="auto"/>
        </w:pBdr>
        <w:tabs>
          <w:tab w:val="left" w:pos="142"/>
        </w:tabs>
        <w:jc w:val="both"/>
        <w:rPr>
          <w:rFonts w:ascii="Calibri" w:hAnsi="Calibri" w:cs="Calibri"/>
          <w:sz w:val="21"/>
          <w:szCs w:val="21"/>
        </w:rPr>
      </w:pPr>
    </w:p>
    <w:p w14:paraId="5BB3A0B5" w14:textId="77777777" w:rsidR="000011F1" w:rsidRPr="00293AF1" w:rsidRDefault="000011F1" w:rsidP="000011F1">
      <w:pPr>
        <w:suppressAutoHyphens/>
        <w:ind w:right="19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5291C4B" w14:textId="77777777" w:rsidR="000011F1" w:rsidRPr="00293AF1" w:rsidRDefault="000011F1" w:rsidP="000011F1">
      <w:pPr>
        <w:numPr>
          <w:ilvl w:val="1"/>
          <w:numId w:val="2"/>
        </w:numPr>
        <w:suppressAutoHyphens/>
        <w:ind w:right="19"/>
        <w:jc w:val="both"/>
        <w:rPr>
          <w:rStyle w:val="Hyperlink"/>
          <w:rFonts w:ascii="Calibri" w:hAnsi="Calibri" w:cs="Calibri"/>
          <w:b/>
          <w:color w:val="auto"/>
          <w:sz w:val="21"/>
          <w:szCs w:val="21"/>
        </w:rPr>
      </w:pPr>
      <w:r w:rsidRPr="00293AF1">
        <w:rPr>
          <w:rStyle w:val="Hyperlink"/>
          <w:rFonts w:ascii="Calibri" w:hAnsi="Calibri" w:cs="Calibri"/>
          <w:b/>
          <w:color w:val="auto"/>
          <w:sz w:val="21"/>
          <w:szCs w:val="21"/>
        </w:rPr>
        <w:t xml:space="preserve">– DA ESPECIFICAÇÃO </w:t>
      </w:r>
    </w:p>
    <w:p w14:paraId="652F293C" w14:textId="77777777" w:rsidR="000011F1" w:rsidRPr="00293AF1" w:rsidRDefault="000011F1" w:rsidP="000011F1">
      <w:pPr>
        <w:suppressAutoHyphens/>
        <w:ind w:left="480" w:right="19"/>
        <w:jc w:val="both"/>
        <w:rPr>
          <w:rStyle w:val="Hyperlink"/>
          <w:rFonts w:ascii="Calibri" w:hAnsi="Calibri" w:cs="Calibri"/>
          <w:b/>
          <w:sz w:val="21"/>
          <w:szCs w:val="21"/>
        </w:rPr>
      </w:pPr>
    </w:p>
    <w:tbl>
      <w:tblPr>
        <w:tblW w:w="10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7728"/>
        <w:gridCol w:w="882"/>
        <w:gridCol w:w="1003"/>
      </w:tblGrid>
      <w:tr w:rsidR="000011F1" w:rsidRPr="00852258" w14:paraId="5C850DA6" w14:textId="77777777" w:rsidTr="000A2711">
        <w:trPr>
          <w:jc w:val="center"/>
        </w:trPr>
        <w:tc>
          <w:tcPr>
            <w:tcW w:w="565" w:type="dxa"/>
            <w:vAlign w:val="center"/>
          </w:tcPr>
          <w:p w14:paraId="5D4DC148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Nº</w:t>
            </w:r>
          </w:p>
        </w:tc>
        <w:tc>
          <w:tcPr>
            <w:tcW w:w="7728" w:type="dxa"/>
            <w:vAlign w:val="center"/>
          </w:tcPr>
          <w:p w14:paraId="0AFCC2DF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ESPECIFICAÇÃO</w:t>
            </w:r>
          </w:p>
        </w:tc>
        <w:tc>
          <w:tcPr>
            <w:tcW w:w="882" w:type="dxa"/>
            <w:vAlign w:val="center"/>
          </w:tcPr>
          <w:p w14:paraId="1DCCA514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UNID</w:t>
            </w:r>
          </w:p>
        </w:tc>
        <w:tc>
          <w:tcPr>
            <w:tcW w:w="1003" w:type="dxa"/>
            <w:vAlign w:val="center"/>
          </w:tcPr>
          <w:p w14:paraId="4EE5AF5B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QUANT.</w:t>
            </w:r>
          </w:p>
        </w:tc>
      </w:tr>
      <w:tr w:rsidR="000011F1" w:rsidRPr="00852258" w14:paraId="62D727A1" w14:textId="77777777" w:rsidTr="000A2711">
        <w:trPr>
          <w:jc w:val="center"/>
        </w:trPr>
        <w:tc>
          <w:tcPr>
            <w:tcW w:w="565" w:type="dxa"/>
            <w:vAlign w:val="center"/>
          </w:tcPr>
          <w:p w14:paraId="7769801A" w14:textId="77777777" w:rsidR="000011F1" w:rsidRPr="00852258" w:rsidRDefault="000011F1" w:rsidP="000011F1">
            <w:pPr>
              <w:numPr>
                <w:ilvl w:val="0"/>
                <w:numId w:val="1"/>
              </w:numPr>
              <w:ind w:hanging="6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8" w:type="dxa"/>
          </w:tcPr>
          <w:p w14:paraId="25646DBE" w14:textId="77777777" w:rsidR="000011F1" w:rsidRPr="00852258" w:rsidRDefault="000011F1" w:rsidP="000A27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Contratação de empresa especializada na prestaçã</w:t>
            </w:r>
            <w:r>
              <w:rPr>
                <w:rFonts w:ascii="Calibri" w:hAnsi="Calibri" w:cs="Calibri"/>
                <w:sz w:val="22"/>
                <w:szCs w:val="22"/>
              </w:rPr>
              <w:t>o de serviços de realização de Provas C</w:t>
            </w:r>
            <w:r w:rsidRPr="00852258">
              <w:rPr>
                <w:rFonts w:ascii="Calibri" w:hAnsi="Calibri" w:cs="Calibri"/>
                <w:sz w:val="22"/>
                <w:szCs w:val="22"/>
              </w:rPr>
              <w:t>ronometrada</w:t>
            </w:r>
            <w:r>
              <w:rPr>
                <w:rFonts w:ascii="Calibri" w:hAnsi="Calibri" w:cs="Calibri"/>
                <w:sz w:val="22"/>
                <w:szCs w:val="22"/>
              </w:rPr>
              <w:t>s da Modalidade de Três T</w:t>
            </w:r>
            <w:r w:rsidRPr="00852258">
              <w:rPr>
                <w:rFonts w:ascii="Calibri" w:hAnsi="Calibri" w:cs="Calibri"/>
                <w:sz w:val="22"/>
                <w:szCs w:val="22"/>
              </w:rPr>
              <w:t>ambores</w:t>
            </w:r>
          </w:p>
        </w:tc>
        <w:tc>
          <w:tcPr>
            <w:tcW w:w="882" w:type="dxa"/>
            <w:vAlign w:val="center"/>
          </w:tcPr>
          <w:p w14:paraId="18D2D516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Serviço</w:t>
            </w:r>
          </w:p>
        </w:tc>
        <w:tc>
          <w:tcPr>
            <w:tcW w:w="1003" w:type="dxa"/>
            <w:vAlign w:val="center"/>
          </w:tcPr>
          <w:p w14:paraId="6B457645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0011F1" w:rsidRPr="00852258" w14:paraId="318A3848" w14:textId="77777777" w:rsidTr="000A2711">
        <w:trPr>
          <w:jc w:val="center"/>
        </w:trPr>
        <w:tc>
          <w:tcPr>
            <w:tcW w:w="565" w:type="dxa"/>
            <w:vAlign w:val="center"/>
          </w:tcPr>
          <w:p w14:paraId="73184159" w14:textId="77777777" w:rsidR="000011F1" w:rsidRPr="00852258" w:rsidRDefault="000011F1" w:rsidP="000011F1">
            <w:pPr>
              <w:numPr>
                <w:ilvl w:val="0"/>
                <w:numId w:val="1"/>
              </w:numPr>
              <w:ind w:hanging="6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8" w:type="dxa"/>
          </w:tcPr>
          <w:p w14:paraId="048FE8D3" w14:textId="77777777" w:rsidR="000011F1" w:rsidRPr="00852258" w:rsidRDefault="000011F1" w:rsidP="000A27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63F7">
              <w:rPr>
                <w:rFonts w:ascii="Calibri" w:hAnsi="Calibri" w:cs="Calibri"/>
              </w:rPr>
              <w:t>Contratação de empresa especializada na prestação de serviços de realização 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 w:rsidRPr="00852258">
              <w:rPr>
                <w:rFonts w:ascii="Calibri" w:hAnsi="Calibri" w:cs="Calibri"/>
                <w:sz w:val="22"/>
                <w:szCs w:val="22"/>
              </w:rPr>
              <w:t>xposição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 Pequenos Animais</w:t>
            </w:r>
          </w:p>
        </w:tc>
        <w:tc>
          <w:tcPr>
            <w:tcW w:w="882" w:type="dxa"/>
            <w:vAlign w:val="center"/>
          </w:tcPr>
          <w:p w14:paraId="1FE392F0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Serviço</w:t>
            </w:r>
          </w:p>
        </w:tc>
        <w:tc>
          <w:tcPr>
            <w:tcW w:w="1003" w:type="dxa"/>
            <w:vAlign w:val="center"/>
          </w:tcPr>
          <w:p w14:paraId="7888C213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0011F1" w:rsidRPr="00852258" w14:paraId="6E6C0003" w14:textId="77777777" w:rsidTr="000A2711">
        <w:trPr>
          <w:jc w:val="center"/>
        </w:trPr>
        <w:tc>
          <w:tcPr>
            <w:tcW w:w="565" w:type="dxa"/>
            <w:vAlign w:val="center"/>
          </w:tcPr>
          <w:p w14:paraId="1E9DF2DB" w14:textId="77777777" w:rsidR="000011F1" w:rsidRPr="00852258" w:rsidRDefault="000011F1" w:rsidP="000011F1">
            <w:pPr>
              <w:numPr>
                <w:ilvl w:val="0"/>
                <w:numId w:val="1"/>
              </w:numPr>
              <w:ind w:hanging="6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8" w:type="dxa"/>
          </w:tcPr>
          <w:p w14:paraId="2C7A8716" w14:textId="77777777" w:rsidR="000011F1" w:rsidRPr="00852258" w:rsidRDefault="000011F1" w:rsidP="000A27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63F7">
              <w:rPr>
                <w:rFonts w:ascii="Calibri" w:hAnsi="Calibri" w:cs="Calibri"/>
              </w:rPr>
              <w:t>Contratação de empresa especializada na prestação de serviços de realização de</w:t>
            </w:r>
            <w:r>
              <w:rPr>
                <w:rFonts w:ascii="Calibri" w:hAnsi="Calibri" w:cs="Calibri"/>
              </w:rPr>
              <w:t xml:space="preserve"> Concurso Leiteiro</w:t>
            </w:r>
          </w:p>
        </w:tc>
        <w:tc>
          <w:tcPr>
            <w:tcW w:w="882" w:type="dxa"/>
            <w:vAlign w:val="center"/>
          </w:tcPr>
          <w:p w14:paraId="739D346D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Serviço</w:t>
            </w:r>
          </w:p>
        </w:tc>
        <w:tc>
          <w:tcPr>
            <w:tcW w:w="1003" w:type="dxa"/>
            <w:vAlign w:val="center"/>
          </w:tcPr>
          <w:p w14:paraId="70F126D7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0011F1" w:rsidRPr="00852258" w14:paraId="0D110393" w14:textId="77777777" w:rsidTr="000A2711">
        <w:trPr>
          <w:jc w:val="center"/>
        </w:trPr>
        <w:tc>
          <w:tcPr>
            <w:tcW w:w="565" w:type="dxa"/>
            <w:vAlign w:val="center"/>
          </w:tcPr>
          <w:p w14:paraId="4049614F" w14:textId="77777777" w:rsidR="000011F1" w:rsidRPr="00852258" w:rsidRDefault="000011F1" w:rsidP="000011F1">
            <w:pPr>
              <w:numPr>
                <w:ilvl w:val="0"/>
                <w:numId w:val="1"/>
              </w:numPr>
              <w:ind w:hanging="6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8" w:type="dxa"/>
          </w:tcPr>
          <w:p w14:paraId="5A26F508" w14:textId="77777777" w:rsidR="000011F1" w:rsidRPr="00F463F7" w:rsidRDefault="000011F1" w:rsidP="000A27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463F7">
              <w:rPr>
                <w:rFonts w:ascii="Calibri" w:hAnsi="Calibri" w:cs="Calibri"/>
              </w:rPr>
              <w:t>Contratação de empresa especializada na prestação de serviços de realização de</w:t>
            </w:r>
            <w:r>
              <w:rPr>
                <w:rFonts w:ascii="Calibri" w:hAnsi="Calibri" w:cs="Calibri"/>
              </w:rPr>
              <w:t xml:space="preserve"> exposição de Gado Girolando</w:t>
            </w:r>
          </w:p>
        </w:tc>
        <w:tc>
          <w:tcPr>
            <w:tcW w:w="882" w:type="dxa"/>
            <w:vAlign w:val="center"/>
          </w:tcPr>
          <w:p w14:paraId="23930BE0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Serviço</w:t>
            </w:r>
          </w:p>
        </w:tc>
        <w:tc>
          <w:tcPr>
            <w:tcW w:w="1003" w:type="dxa"/>
            <w:vAlign w:val="center"/>
          </w:tcPr>
          <w:p w14:paraId="5B3B4D4A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0011F1" w:rsidRPr="00852258" w14:paraId="48365BFF" w14:textId="77777777" w:rsidTr="000A2711">
        <w:trPr>
          <w:jc w:val="center"/>
        </w:trPr>
        <w:tc>
          <w:tcPr>
            <w:tcW w:w="565" w:type="dxa"/>
            <w:vAlign w:val="center"/>
          </w:tcPr>
          <w:p w14:paraId="60C2E343" w14:textId="77777777" w:rsidR="000011F1" w:rsidRPr="00852258" w:rsidRDefault="000011F1" w:rsidP="000011F1">
            <w:pPr>
              <w:numPr>
                <w:ilvl w:val="0"/>
                <w:numId w:val="1"/>
              </w:numPr>
              <w:ind w:hanging="69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28" w:type="dxa"/>
          </w:tcPr>
          <w:p w14:paraId="2F955868" w14:textId="77777777" w:rsidR="000011F1" w:rsidRPr="00F463F7" w:rsidRDefault="000011F1" w:rsidP="000A27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463F7">
              <w:rPr>
                <w:rFonts w:ascii="Calibri" w:hAnsi="Calibri" w:cs="Calibri"/>
              </w:rPr>
              <w:t>Contratação de empresa especializada na prestação de serviços de realização de</w:t>
            </w:r>
            <w:r>
              <w:rPr>
                <w:rFonts w:ascii="Calibri" w:hAnsi="Calibri" w:cs="Calibri"/>
              </w:rPr>
              <w:t xml:space="preserve"> prova de Velocross</w:t>
            </w:r>
          </w:p>
        </w:tc>
        <w:tc>
          <w:tcPr>
            <w:tcW w:w="882" w:type="dxa"/>
            <w:vAlign w:val="center"/>
          </w:tcPr>
          <w:p w14:paraId="0F6D6A2C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Serviço</w:t>
            </w:r>
          </w:p>
        </w:tc>
        <w:tc>
          <w:tcPr>
            <w:tcW w:w="1003" w:type="dxa"/>
            <w:vAlign w:val="center"/>
          </w:tcPr>
          <w:p w14:paraId="738ECC09" w14:textId="77777777" w:rsidR="000011F1" w:rsidRPr="00852258" w:rsidRDefault="000011F1" w:rsidP="000A27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258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</w:tbl>
    <w:p w14:paraId="687420AC" w14:textId="77777777" w:rsidR="000011F1" w:rsidRDefault="000011F1" w:rsidP="000011F1">
      <w:pPr>
        <w:suppressAutoHyphens/>
        <w:ind w:left="480" w:right="19"/>
        <w:jc w:val="both"/>
        <w:rPr>
          <w:rStyle w:val="Hyperlink"/>
          <w:rFonts w:ascii="Calibri" w:hAnsi="Calibri" w:cs="Calibri"/>
          <w:b/>
          <w:sz w:val="21"/>
          <w:szCs w:val="21"/>
        </w:rPr>
      </w:pPr>
    </w:p>
    <w:p w14:paraId="4A165AEC" w14:textId="77777777" w:rsidR="000011F1" w:rsidRPr="00293AF1" w:rsidRDefault="000011F1" w:rsidP="000011F1">
      <w:pPr>
        <w:suppressAutoHyphens/>
        <w:ind w:left="480" w:right="19"/>
        <w:jc w:val="both"/>
        <w:rPr>
          <w:rStyle w:val="Hyperlink"/>
          <w:rFonts w:ascii="Calibri" w:hAnsi="Calibri" w:cs="Calibri"/>
          <w:b/>
          <w:sz w:val="21"/>
          <w:szCs w:val="21"/>
        </w:rPr>
      </w:pPr>
    </w:p>
    <w:p w14:paraId="56AAF3EA" w14:textId="77777777" w:rsidR="000011F1" w:rsidRPr="00293AF1" w:rsidRDefault="000011F1" w:rsidP="000011F1">
      <w:pPr>
        <w:pBdr>
          <w:top w:val="single" w:sz="12" w:space="1" w:color="auto"/>
        </w:pBdr>
        <w:rPr>
          <w:rFonts w:ascii="Calibri" w:hAnsi="Calibri" w:cs="Calibri"/>
          <w:b/>
          <w:bCs/>
          <w:sz w:val="21"/>
          <w:szCs w:val="21"/>
        </w:rPr>
      </w:pPr>
    </w:p>
    <w:p w14:paraId="775C2C39" w14:textId="77777777" w:rsidR="000011F1" w:rsidRPr="00293AF1" w:rsidRDefault="000011F1" w:rsidP="000011F1">
      <w:pPr>
        <w:pBdr>
          <w:top w:val="single" w:sz="12" w:space="1" w:color="auto"/>
        </w:pBdr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02 – DA INTRODUÇÃO E JUSTIFICATIVA</w:t>
      </w:r>
    </w:p>
    <w:p w14:paraId="26198D35" w14:textId="77777777" w:rsidR="000011F1" w:rsidRDefault="000011F1" w:rsidP="000011F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Faz-se necessária a contratação acima especificada para realização dos festejos da Exposição Agropecuária e Industrial de Aperibé, nos dia 08, 09, 10 e 11 de abril de 2023, em comemoração </w:t>
      </w:r>
      <w:r>
        <w:rPr>
          <w:rFonts w:ascii="Calibri" w:hAnsi="Calibri" w:cs="Calibri"/>
          <w:bCs/>
        </w:rPr>
        <w:t xml:space="preserve">aos 31 anos </w:t>
      </w:r>
      <w:r>
        <w:rPr>
          <w:rFonts w:ascii="Calibri" w:hAnsi="Calibri" w:cs="Calibri"/>
        </w:rPr>
        <w:t>da Emancipação Político-Administrativa do Município de Aperibé.</w:t>
      </w:r>
    </w:p>
    <w:p w14:paraId="3D4ADF87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7C6E1D80" w14:textId="77777777" w:rsidR="000011F1" w:rsidRDefault="000011F1" w:rsidP="000011F1">
      <w:pPr>
        <w:pStyle w:val="Corpodetexto"/>
        <w:pBdr>
          <w:top w:val="single" w:sz="12" w:space="1" w:color="auto"/>
        </w:pBdr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276EA113" w14:textId="77777777" w:rsidR="000011F1" w:rsidRPr="00293AF1" w:rsidRDefault="000011F1" w:rsidP="000011F1">
      <w:pPr>
        <w:pStyle w:val="Corpodetexto"/>
        <w:pBdr>
          <w:top w:val="single" w:sz="12" w:space="1" w:color="auto"/>
        </w:pBd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93AF1">
        <w:rPr>
          <w:rFonts w:ascii="Calibri" w:hAnsi="Calibri" w:cs="Calibri"/>
          <w:b/>
          <w:color w:val="000000"/>
          <w:sz w:val="21"/>
          <w:szCs w:val="21"/>
        </w:rPr>
        <w:t xml:space="preserve">03 – DAS </w:t>
      </w:r>
      <w:r w:rsidRPr="00293AF1">
        <w:rPr>
          <w:rFonts w:ascii="Calibri" w:hAnsi="Calibri" w:cs="Calibri"/>
          <w:b/>
          <w:sz w:val="21"/>
          <w:szCs w:val="21"/>
        </w:rPr>
        <w:t>CONDIÇÕES DA PRESTAÇÃO DOS SERVIÇOS</w:t>
      </w:r>
    </w:p>
    <w:p w14:paraId="5A262D31" w14:textId="77777777" w:rsidR="000011F1" w:rsidRPr="00293AF1" w:rsidRDefault="000011F1" w:rsidP="000011F1">
      <w:pPr>
        <w:pStyle w:val="Cabealho"/>
        <w:rPr>
          <w:rFonts w:ascii="Calibri" w:hAnsi="Calibri" w:cs="Calibri"/>
          <w:b/>
          <w:sz w:val="21"/>
          <w:szCs w:val="21"/>
        </w:rPr>
      </w:pPr>
    </w:p>
    <w:p w14:paraId="05A0A219" w14:textId="77777777" w:rsidR="000011F1" w:rsidRPr="00E16607" w:rsidRDefault="000011F1" w:rsidP="000011F1">
      <w:pPr>
        <w:pStyle w:val="Cabealho"/>
        <w:tabs>
          <w:tab w:val="clear" w:pos="4419"/>
          <w:tab w:val="clear" w:pos="8838"/>
          <w:tab w:val="center" w:pos="426"/>
          <w:tab w:val="right" w:pos="9356"/>
        </w:tabs>
        <w:jc w:val="both"/>
        <w:rPr>
          <w:rFonts w:ascii="Calibri" w:hAnsi="Calibri" w:cs="Calibri"/>
          <w:sz w:val="22"/>
          <w:szCs w:val="22"/>
        </w:rPr>
      </w:pPr>
      <w:bookmarkStart w:id="1" w:name="OLE_LINK1"/>
      <w:r w:rsidRPr="00E16607">
        <w:rPr>
          <w:rFonts w:ascii="Calibri" w:hAnsi="Calibri" w:cs="Calibri"/>
          <w:sz w:val="22"/>
          <w:szCs w:val="22"/>
        </w:rPr>
        <w:t>03.1 - Os serviços deverão ser executados do dia 08 ao dia 11 de abril de 2023</w:t>
      </w:r>
      <w:r>
        <w:rPr>
          <w:rFonts w:ascii="Calibri" w:hAnsi="Calibri" w:cs="Calibri"/>
          <w:sz w:val="22"/>
          <w:szCs w:val="22"/>
        </w:rPr>
        <w:t>, no Parque de Exposição Antônio José Moreira, localizado na Rua Vereador Airton Leal Cardoso, 01, Bairro Verdes Campos, Aperibé-RJ, de acordo com as condições especificadas a seguir</w:t>
      </w:r>
      <w:r w:rsidRPr="00E16607">
        <w:rPr>
          <w:rFonts w:ascii="Calibri" w:hAnsi="Calibri" w:cs="Calibri"/>
          <w:sz w:val="22"/>
          <w:szCs w:val="22"/>
        </w:rPr>
        <w:t>;</w:t>
      </w:r>
    </w:p>
    <w:p w14:paraId="7E773EC4" w14:textId="77777777" w:rsidR="000011F1" w:rsidRDefault="000011F1" w:rsidP="000011F1">
      <w:pPr>
        <w:pStyle w:val="PargrafodaLista"/>
        <w:tabs>
          <w:tab w:val="center" w:pos="426"/>
        </w:tabs>
        <w:ind w:left="0"/>
        <w:rPr>
          <w:rFonts w:ascii="Calibri" w:hAnsi="Calibri" w:cs="Calibri"/>
          <w:sz w:val="22"/>
          <w:szCs w:val="22"/>
        </w:rPr>
      </w:pPr>
    </w:p>
    <w:p w14:paraId="3FAFF36B" w14:textId="77777777" w:rsidR="000011F1" w:rsidRDefault="000011F1" w:rsidP="000011F1">
      <w:pPr>
        <w:pStyle w:val="PargrafodaLista"/>
        <w:tabs>
          <w:tab w:val="center" w:pos="426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03.02 – A prestação de serviço da </w:t>
      </w:r>
      <w:r w:rsidRPr="00E30D79">
        <w:rPr>
          <w:rFonts w:ascii="Calibri" w:hAnsi="Calibri" w:cs="Calibri"/>
          <w:b/>
          <w:sz w:val="22"/>
          <w:szCs w:val="22"/>
        </w:rPr>
        <w:t>Prova C</w:t>
      </w:r>
      <w:r>
        <w:rPr>
          <w:rFonts w:ascii="Calibri" w:hAnsi="Calibri" w:cs="Calibri"/>
          <w:b/>
          <w:sz w:val="22"/>
          <w:szCs w:val="22"/>
        </w:rPr>
        <w:t>ronometrada de Três T</w:t>
      </w:r>
      <w:r w:rsidRPr="00E30D79">
        <w:rPr>
          <w:rFonts w:ascii="Calibri" w:hAnsi="Calibri" w:cs="Calibri"/>
          <w:b/>
          <w:sz w:val="22"/>
          <w:szCs w:val="22"/>
        </w:rPr>
        <w:t>ambores</w:t>
      </w:r>
      <w:r>
        <w:rPr>
          <w:rFonts w:ascii="Calibri" w:hAnsi="Calibri" w:cs="Calibri"/>
          <w:sz w:val="22"/>
          <w:szCs w:val="22"/>
        </w:rPr>
        <w:t xml:space="preserve"> deverá conter:</w:t>
      </w:r>
    </w:p>
    <w:p w14:paraId="5C1A206B" w14:textId="77777777" w:rsidR="000011F1" w:rsidRDefault="000011F1" w:rsidP="000011F1">
      <w:pPr>
        <w:pStyle w:val="PargrafodaLista"/>
        <w:tabs>
          <w:tab w:val="center" w:pos="426"/>
        </w:tabs>
        <w:ind w:left="0"/>
        <w:rPr>
          <w:rFonts w:ascii="Calibri" w:hAnsi="Calibri" w:cs="Calibri"/>
          <w:sz w:val="22"/>
          <w:szCs w:val="22"/>
        </w:rPr>
      </w:pPr>
    </w:p>
    <w:p w14:paraId="715A8CD3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60 (sessenta) troféus em MDF (dimensões aproximadas de 13 x 19 x 8 cm) para premiações;</w:t>
      </w:r>
    </w:p>
    <w:p w14:paraId="39D96055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locutor para o evento;</w:t>
      </w:r>
    </w:p>
    <w:p w14:paraId="63516316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04 (quatro) pessoas para o apoio de pista;</w:t>
      </w:r>
    </w:p>
    <w:p w14:paraId="44532466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juiz para julgar a prova;</w:t>
      </w:r>
    </w:p>
    <w:p w14:paraId="44A83BFD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01 (uma) secretária para auxiliar no julgamento da prova;</w:t>
      </w:r>
    </w:p>
    <w:p w14:paraId="05123813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veterinário para gerenciar todo o evento;</w:t>
      </w:r>
    </w:p>
    <w:p w14:paraId="26FDD83E" w14:textId="77777777" w:rsidR="000011F1" w:rsidRPr="00D466AA" w:rsidRDefault="000011F1" w:rsidP="000011F1">
      <w:pPr>
        <w:pStyle w:val="PargrafodaLista"/>
        <w:tabs>
          <w:tab w:val="center" w:pos="426"/>
        </w:tabs>
        <w:ind w:left="0"/>
        <w:rPr>
          <w:rFonts w:ascii="Calibri" w:hAnsi="Calibri" w:cs="Calibri"/>
          <w:sz w:val="22"/>
          <w:szCs w:val="22"/>
        </w:rPr>
      </w:pPr>
    </w:p>
    <w:p w14:paraId="735D83DC" w14:textId="77777777" w:rsidR="000011F1" w:rsidRDefault="000011F1" w:rsidP="000011F1">
      <w:pPr>
        <w:pStyle w:val="PargrafodaLista"/>
        <w:rPr>
          <w:rFonts w:ascii="Calibri" w:hAnsi="Calibri" w:cs="Calibri"/>
          <w:b/>
          <w:sz w:val="22"/>
          <w:szCs w:val="22"/>
        </w:rPr>
      </w:pPr>
    </w:p>
    <w:p w14:paraId="659877BF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PREMIAÇÕES:</w:t>
      </w:r>
    </w:p>
    <w:p w14:paraId="2536B8B9" w14:textId="77777777" w:rsidR="000011F1" w:rsidRDefault="000011F1" w:rsidP="000011F1">
      <w:pPr>
        <w:pStyle w:val="PargrafodaLista"/>
        <w:rPr>
          <w:rFonts w:ascii="Calibri" w:hAnsi="Calibri" w:cs="Calibri"/>
          <w:sz w:val="22"/>
          <w:szCs w:val="22"/>
        </w:rPr>
      </w:pPr>
    </w:p>
    <w:p w14:paraId="3F595EFC" w14:textId="0D54AF79" w:rsidR="000011F1" w:rsidRDefault="000011F1" w:rsidP="000011F1">
      <w:pPr>
        <w:pStyle w:val="PargrafodaLista"/>
        <w:numPr>
          <w:ilvl w:val="0"/>
          <w:numId w:val="3"/>
        </w:numPr>
        <w:tabs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1º lugar (R$ 3.0</w:t>
      </w:r>
      <w:r w:rsidR="003271D7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0,00);</w:t>
      </w:r>
    </w:p>
    <w:p w14:paraId="629DB1DA" w14:textId="7CA51C9B" w:rsidR="000011F1" w:rsidRDefault="000011F1" w:rsidP="000011F1">
      <w:pPr>
        <w:pStyle w:val="PargrafodaLista"/>
        <w:numPr>
          <w:ilvl w:val="0"/>
          <w:numId w:val="3"/>
        </w:numPr>
        <w:tabs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2º lugar (R$ 2.0</w:t>
      </w:r>
      <w:r w:rsidR="003271D7">
        <w:rPr>
          <w:rFonts w:ascii="Calibri" w:hAnsi="Calibri" w:cs="Calibri"/>
          <w:sz w:val="22"/>
          <w:szCs w:val="22"/>
        </w:rPr>
        <w:t>0</w:t>
      </w:r>
      <w:r w:rsidR="00E64A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0,00;</w:t>
      </w:r>
    </w:p>
    <w:p w14:paraId="56BCDCE6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 w:rsidRPr="00337F53">
        <w:rPr>
          <w:rFonts w:ascii="Calibri" w:hAnsi="Calibri" w:cs="Calibri"/>
          <w:sz w:val="22"/>
          <w:szCs w:val="22"/>
        </w:rPr>
        <w:t>3º lugar (R$ 1.500,00)</w:t>
      </w:r>
      <w:r>
        <w:rPr>
          <w:rFonts w:ascii="Calibri" w:hAnsi="Calibri" w:cs="Calibri"/>
          <w:sz w:val="22"/>
          <w:szCs w:val="22"/>
        </w:rPr>
        <w:t>;</w:t>
      </w:r>
    </w:p>
    <w:p w14:paraId="26734231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4º lugar (R$ 900,00);</w:t>
      </w:r>
    </w:p>
    <w:p w14:paraId="2EBF1516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5º lugar (R$ 650,00);</w:t>
      </w:r>
    </w:p>
    <w:p w14:paraId="7398CB2D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6º lugar (R$ 400,00);</w:t>
      </w:r>
    </w:p>
    <w:p w14:paraId="47B7638D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7º lugar (R$ 400,00);</w:t>
      </w:r>
    </w:p>
    <w:p w14:paraId="6172E8C5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8º lugar (R$ 400,00);</w:t>
      </w:r>
    </w:p>
    <w:p w14:paraId="1058B186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9º lugar (R$ 400,00);</w:t>
      </w:r>
    </w:p>
    <w:p w14:paraId="359F20FF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 w:rsidRPr="00337F53">
        <w:rPr>
          <w:rFonts w:ascii="Calibri" w:hAnsi="Calibri" w:cs="Calibri"/>
          <w:sz w:val="22"/>
          <w:szCs w:val="22"/>
        </w:rPr>
        <w:t>10º lugar (R$ 400,00).</w:t>
      </w:r>
    </w:p>
    <w:p w14:paraId="34C19CC5" w14:textId="77777777" w:rsidR="000011F1" w:rsidRPr="00337F53" w:rsidRDefault="000011F1" w:rsidP="000011F1">
      <w:pPr>
        <w:pStyle w:val="PargrafodaLista"/>
        <w:tabs>
          <w:tab w:val="center" w:pos="426"/>
          <w:tab w:val="center" w:pos="709"/>
        </w:tabs>
        <w:ind w:left="720"/>
        <w:rPr>
          <w:rFonts w:ascii="Calibri" w:hAnsi="Calibri" w:cs="Calibri"/>
          <w:sz w:val="22"/>
          <w:szCs w:val="22"/>
        </w:rPr>
      </w:pPr>
    </w:p>
    <w:p w14:paraId="02A80C02" w14:textId="77777777" w:rsidR="000011F1" w:rsidRDefault="000011F1" w:rsidP="000011F1">
      <w:pPr>
        <w:pStyle w:val="PargrafodaLista"/>
        <w:tabs>
          <w:tab w:val="center" w:pos="426"/>
          <w:tab w:val="left" w:pos="2835"/>
        </w:tabs>
        <w:rPr>
          <w:rFonts w:ascii="Calibri" w:hAnsi="Calibri" w:cs="Calibri"/>
          <w:sz w:val="22"/>
          <w:szCs w:val="22"/>
        </w:rPr>
      </w:pPr>
    </w:p>
    <w:p w14:paraId="03E1656C" w14:textId="77777777" w:rsidR="000011F1" w:rsidRDefault="000011F1" w:rsidP="000011F1">
      <w:pPr>
        <w:pStyle w:val="PargrafodaLista"/>
        <w:tabs>
          <w:tab w:val="center" w:pos="426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03.3 – A prestação de serviço de </w:t>
      </w:r>
      <w:r>
        <w:rPr>
          <w:rFonts w:ascii="Calibri" w:hAnsi="Calibri" w:cs="Calibri"/>
          <w:b/>
          <w:sz w:val="22"/>
          <w:szCs w:val="22"/>
        </w:rPr>
        <w:t>Exposição de Pequenos A</w:t>
      </w:r>
      <w:r w:rsidRPr="00E30D79">
        <w:rPr>
          <w:rFonts w:ascii="Calibri" w:hAnsi="Calibri" w:cs="Calibri"/>
          <w:b/>
          <w:sz w:val="22"/>
          <w:szCs w:val="22"/>
        </w:rPr>
        <w:t>nimais</w:t>
      </w:r>
      <w:r>
        <w:rPr>
          <w:rFonts w:ascii="Calibri" w:hAnsi="Calibri" w:cs="Calibri"/>
          <w:sz w:val="22"/>
          <w:szCs w:val="22"/>
        </w:rPr>
        <w:t xml:space="preserve"> deverá ser composta de:</w:t>
      </w:r>
    </w:p>
    <w:p w14:paraId="78FC98A8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04 (quatro) mini pôneis fêmeas;</w:t>
      </w:r>
    </w:p>
    <w:p w14:paraId="0D794D40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mini pônei macho;</w:t>
      </w:r>
    </w:p>
    <w:p w14:paraId="01954DEC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mini boi;</w:t>
      </w:r>
    </w:p>
    <w:p w14:paraId="57DAF6A7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(uma) mini vaca;</w:t>
      </w:r>
    </w:p>
    <w:p w14:paraId="06354D0C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casal de cabritos;</w:t>
      </w:r>
    </w:p>
    <w:p w14:paraId="45D98546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(uma) cabra angorá;</w:t>
      </w:r>
    </w:p>
    <w:p w14:paraId="44DAA5F2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búfalo macho;</w:t>
      </w:r>
    </w:p>
    <w:p w14:paraId="131D14C0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casal de lhama;</w:t>
      </w:r>
    </w:p>
    <w:p w14:paraId="5DB1C970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Emeu macho;</w:t>
      </w:r>
    </w:p>
    <w:p w14:paraId="0889B6AA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casal de faisões;</w:t>
      </w:r>
    </w:p>
    <w:p w14:paraId="26315D98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casal de pavão;</w:t>
      </w:r>
    </w:p>
    <w:p w14:paraId="4EE04EC9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(uma) arara Canindé;</w:t>
      </w:r>
    </w:p>
    <w:p w14:paraId="0E3B4233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(uma) arara vermelha;</w:t>
      </w:r>
    </w:p>
    <w:p w14:paraId="12675574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papagaio verdadeiro;</w:t>
      </w:r>
    </w:p>
    <w:p w14:paraId="2145FC17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papagaio ecletus macho;</w:t>
      </w:r>
    </w:p>
    <w:p w14:paraId="14E4B3A2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papagaio ecletus fêmea;</w:t>
      </w:r>
    </w:p>
    <w:p w14:paraId="24CC06F3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tucano toco;</w:t>
      </w:r>
    </w:p>
    <w:p w14:paraId="42335B7D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casal de ganso africano;</w:t>
      </w:r>
    </w:p>
    <w:p w14:paraId="4749A1A0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casal de marreco Carolina;</w:t>
      </w:r>
    </w:p>
    <w:p w14:paraId="6ECA6172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05 (cinco) coelhos;</w:t>
      </w:r>
    </w:p>
    <w:p w14:paraId="650948F3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05 (cinco) porquinhos da Índia;</w:t>
      </w:r>
    </w:p>
    <w:p w14:paraId="304079E8" w14:textId="77777777" w:rsidR="000011F1" w:rsidRDefault="000011F1" w:rsidP="000011F1">
      <w:pPr>
        <w:pStyle w:val="PargrafodaLista"/>
        <w:numPr>
          <w:ilvl w:val="0"/>
          <w:numId w:val="4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03 (três) jabutis.</w:t>
      </w:r>
    </w:p>
    <w:p w14:paraId="130E667F" w14:textId="77777777" w:rsidR="00E64A92" w:rsidRDefault="00E64A92" w:rsidP="000011F1">
      <w:pPr>
        <w:pStyle w:val="PargrafodaLista"/>
        <w:tabs>
          <w:tab w:val="center" w:pos="426"/>
        </w:tabs>
        <w:ind w:left="720"/>
        <w:rPr>
          <w:rFonts w:ascii="Calibri" w:hAnsi="Calibri" w:cs="Calibri"/>
          <w:sz w:val="22"/>
          <w:szCs w:val="22"/>
        </w:rPr>
      </w:pPr>
    </w:p>
    <w:p w14:paraId="349174C6" w14:textId="2D6F89DB" w:rsidR="000011F1" w:rsidRDefault="00E64A92" w:rsidP="00E64A92">
      <w:pPr>
        <w:pStyle w:val="PargrafodaLista"/>
        <w:numPr>
          <w:ilvl w:val="0"/>
          <w:numId w:val="6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Toda a alimentação destinada aos animais, assim como a limpeza do abrigo dos mesmos, serão de responsabilidade da contratada.</w:t>
      </w:r>
    </w:p>
    <w:p w14:paraId="72D126D3" w14:textId="1FA55D00" w:rsidR="00E64A92" w:rsidRDefault="00AE2010" w:rsidP="00E64A92">
      <w:pPr>
        <w:pStyle w:val="PargrafodaLista"/>
        <w:numPr>
          <w:ilvl w:val="0"/>
          <w:numId w:val="6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Tendas 10x10 para o abrigo dos animais serão de responsabilidade da Prefeitura Municipal de Aperibé</w:t>
      </w:r>
    </w:p>
    <w:p w14:paraId="4B39B24F" w14:textId="77777777" w:rsidR="000011F1" w:rsidRDefault="000011F1" w:rsidP="000011F1">
      <w:pPr>
        <w:pStyle w:val="PargrafodaLista"/>
        <w:tabs>
          <w:tab w:val="center" w:pos="426"/>
        </w:tabs>
        <w:ind w:left="720"/>
        <w:rPr>
          <w:rFonts w:ascii="Calibri" w:hAnsi="Calibri" w:cs="Calibri"/>
          <w:sz w:val="22"/>
          <w:szCs w:val="22"/>
        </w:rPr>
      </w:pPr>
    </w:p>
    <w:p w14:paraId="7F7A6D7E" w14:textId="77777777" w:rsidR="000011F1" w:rsidRDefault="000011F1" w:rsidP="000011F1">
      <w:pPr>
        <w:pStyle w:val="PargrafodaLista"/>
        <w:tabs>
          <w:tab w:val="center" w:pos="426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03.4 – A prestação de serviço para o </w:t>
      </w:r>
      <w:r>
        <w:rPr>
          <w:rFonts w:ascii="Calibri" w:hAnsi="Calibri" w:cs="Calibri"/>
          <w:b/>
          <w:sz w:val="22"/>
          <w:szCs w:val="22"/>
        </w:rPr>
        <w:t>Concurso L</w:t>
      </w:r>
      <w:r w:rsidRPr="00E30D79">
        <w:rPr>
          <w:rFonts w:ascii="Calibri" w:hAnsi="Calibri" w:cs="Calibri"/>
          <w:b/>
          <w:sz w:val="22"/>
          <w:szCs w:val="22"/>
        </w:rPr>
        <w:t>eiteiro</w:t>
      </w:r>
      <w:r>
        <w:rPr>
          <w:rFonts w:ascii="Calibri" w:hAnsi="Calibri" w:cs="Calibri"/>
          <w:sz w:val="22"/>
          <w:szCs w:val="22"/>
        </w:rPr>
        <w:t xml:space="preserve"> deverá conter:</w:t>
      </w:r>
    </w:p>
    <w:p w14:paraId="16C77117" w14:textId="77777777" w:rsidR="000011F1" w:rsidRDefault="000011F1" w:rsidP="000011F1">
      <w:pPr>
        <w:pStyle w:val="PargrafodaLista"/>
        <w:numPr>
          <w:ilvl w:val="0"/>
          <w:numId w:val="5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sistema de ordenhadeira para 15 (quinze) vacas;</w:t>
      </w:r>
    </w:p>
    <w:p w14:paraId="7C4A2BA2" w14:textId="77777777" w:rsidR="000011F1" w:rsidRDefault="000011F1" w:rsidP="000011F1">
      <w:pPr>
        <w:pStyle w:val="PargrafodaLista"/>
        <w:numPr>
          <w:ilvl w:val="0"/>
          <w:numId w:val="5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(dez) toneladas de cilagem;</w:t>
      </w:r>
    </w:p>
    <w:p w14:paraId="4478F377" w14:textId="77777777" w:rsidR="000011F1" w:rsidRDefault="000011F1" w:rsidP="000011F1">
      <w:pPr>
        <w:pStyle w:val="PargrafodaLista"/>
        <w:numPr>
          <w:ilvl w:val="0"/>
          <w:numId w:val="5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veterinário de plantão;</w:t>
      </w:r>
    </w:p>
    <w:p w14:paraId="6F2101C1" w14:textId="77777777" w:rsidR="000011F1" w:rsidRDefault="000011F1" w:rsidP="000011F1">
      <w:pPr>
        <w:pStyle w:val="PargrafodaLista"/>
        <w:numPr>
          <w:ilvl w:val="0"/>
          <w:numId w:val="5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08 (oito) troféus em MDF (dimensões aproximadas de 13 x 19 x 8 cm) para premiações;</w:t>
      </w:r>
    </w:p>
    <w:p w14:paraId="604D4E09" w14:textId="77777777" w:rsidR="000011F1" w:rsidRPr="00041A16" w:rsidRDefault="000011F1" w:rsidP="000011F1">
      <w:pPr>
        <w:pStyle w:val="PargrafodaLista"/>
        <w:numPr>
          <w:ilvl w:val="0"/>
          <w:numId w:val="5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 w:rsidRPr="00262F80">
        <w:rPr>
          <w:rFonts w:ascii="Calibri" w:hAnsi="Calibri" w:cs="Calibri"/>
          <w:sz w:val="22"/>
          <w:szCs w:val="22"/>
        </w:rPr>
        <w:t>Premiações</w:t>
      </w:r>
      <w:r>
        <w:rPr>
          <w:rFonts w:ascii="Calibri" w:hAnsi="Calibri" w:cs="Calibri"/>
          <w:sz w:val="22"/>
          <w:szCs w:val="22"/>
        </w:rPr>
        <w:t>, conforme tabela a seguir: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1519"/>
        <w:gridCol w:w="2281"/>
      </w:tblGrid>
      <w:tr w:rsidR="000011F1" w:rsidRPr="00855A96" w14:paraId="0B3D56C9" w14:textId="77777777" w:rsidTr="00F5320F">
        <w:trPr>
          <w:trHeight w:val="266"/>
        </w:trPr>
        <w:tc>
          <w:tcPr>
            <w:tcW w:w="1485" w:type="dxa"/>
            <w:shd w:val="clear" w:color="auto" w:fill="auto"/>
            <w:vAlign w:val="center"/>
          </w:tcPr>
          <w:p w14:paraId="6D6CB952" w14:textId="77777777" w:rsidR="000011F1" w:rsidRPr="00855A96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55A96">
              <w:rPr>
                <w:rFonts w:ascii="Calibri" w:hAnsi="Calibri" w:cs="Calibri"/>
                <w:b/>
                <w:sz w:val="22"/>
                <w:szCs w:val="22"/>
              </w:rPr>
              <w:t>Categoria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F0E82BC" w14:textId="77777777" w:rsidR="000011F1" w:rsidRPr="00855A96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55A96">
              <w:rPr>
                <w:rFonts w:ascii="Calibri" w:hAnsi="Calibri" w:cs="Calibri"/>
                <w:b/>
                <w:sz w:val="22"/>
                <w:szCs w:val="22"/>
              </w:rPr>
              <w:t>Colocação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ABA618D" w14:textId="77777777" w:rsidR="000011F1" w:rsidRPr="00855A96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55A96">
              <w:rPr>
                <w:rFonts w:ascii="Calibri" w:hAnsi="Calibri" w:cs="Calibri"/>
                <w:b/>
                <w:sz w:val="22"/>
                <w:szCs w:val="22"/>
              </w:rPr>
              <w:t>Premiação</w:t>
            </w:r>
          </w:p>
        </w:tc>
      </w:tr>
      <w:tr w:rsidR="000011F1" w:rsidRPr="00855A96" w14:paraId="1676710D" w14:textId="77777777" w:rsidTr="00F5320F">
        <w:trPr>
          <w:trHeight w:val="252"/>
        </w:trPr>
        <w:tc>
          <w:tcPr>
            <w:tcW w:w="1485" w:type="dxa"/>
            <w:shd w:val="clear" w:color="auto" w:fill="auto"/>
            <w:vAlign w:val="center"/>
          </w:tcPr>
          <w:p w14:paraId="4B371A76" w14:textId="77777777" w:rsidR="000011F1" w:rsidRPr="00F5320F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Aberta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BFEF89C" w14:textId="77777777" w:rsidR="000011F1" w:rsidRPr="00F5320F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F94470D" w14:textId="3E3F5071" w:rsidR="000011F1" w:rsidRPr="00F5320F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 xml:space="preserve">R$ </w:t>
            </w:r>
            <w:r w:rsidR="00454797" w:rsidRPr="00F5320F">
              <w:rPr>
                <w:rFonts w:ascii="Calibri" w:hAnsi="Calibri" w:cs="Calibri"/>
                <w:sz w:val="20"/>
                <w:szCs w:val="20"/>
              </w:rPr>
              <w:t>7</w:t>
            </w:r>
            <w:r w:rsidRPr="00F5320F">
              <w:rPr>
                <w:rFonts w:ascii="Calibri" w:hAnsi="Calibri" w:cs="Calibri"/>
                <w:sz w:val="20"/>
                <w:szCs w:val="20"/>
              </w:rPr>
              <w:t>.000,00</w:t>
            </w:r>
          </w:p>
        </w:tc>
      </w:tr>
      <w:tr w:rsidR="000011F1" w:rsidRPr="00855A96" w14:paraId="19308F9A" w14:textId="77777777" w:rsidTr="00F5320F">
        <w:trPr>
          <w:trHeight w:val="266"/>
        </w:trPr>
        <w:tc>
          <w:tcPr>
            <w:tcW w:w="1485" w:type="dxa"/>
            <w:shd w:val="clear" w:color="auto" w:fill="auto"/>
            <w:vAlign w:val="center"/>
          </w:tcPr>
          <w:p w14:paraId="58DBC375" w14:textId="77777777" w:rsidR="000011F1" w:rsidRPr="00F5320F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Aberta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1E64124" w14:textId="77777777" w:rsidR="000011F1" w:rsidRPr="00F5320F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2º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95DA930" w14:textId="2EF7CEAF" w:rsidR="000011F1" w:rsidRPr="00F5320F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 xml:space="preserve">R$ </w:t>
            </w:r>
            <w:r w:rsidR="00454797" w:rsidRPr="00F5320F">
              <w:rPr>
                <w:rFonts w:ascii="Calibri" w:hAnsi="Calibri" w:cs="Calibri"/>
                <w:sz w:val="20"/>
                <w:szCs w:val="20"/>
              </w:rPr>
              <w:t>3</w:t>
            </w:r>
            <w:r w:rsidRPr="00F5320F">
              <w:rPr>
                <w:rFonts w:ascii="Calibri" w:hAnsi="Calibri" w:cs="Calibri"/>
                <w:sz w:val="20"/>
                <w:szCs w:val="20"/>
              </w:rPr>
              <w:t>.000,00</w:t>
            </w:r>
          </w:p>
        </w:tc>
      </w:tr>
      <w:tr w:rsidR="000011F1" w:rsidRPr="00855A96" w14:paraId="49961FE5" w14:textId="77777777" w:rsidTr="00F5320F">
        <w:trPr>
          <w:trHeight w:val="252"/>
        </w:trPr>
        <w:tc>
          <w:tcPr>
            <w:tcW w:w="1485" w:type="dxa"/>
            <w:shd w:val="clear" w:color="auto" w:fill="auto"/>
            <w:vAlign w:val="center"/>
          </w:tcPr>
          <w:p w14:paraId="7701C668" w14:textId="52274BF6" w:rsidR="000011F1" w:rsidRPr="00F5320F" w:rsidRDefault="00454797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aberta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A257E37" w14:textId="569DF461" w:rsidR="000011F1" w:rsidRPr="00F5320F" w:rsidRDefault="00454797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3</w:t>
            </w:r>
            <w:r w:rsidR="000011F1" w:rsidRPr="00F5320F">
              <w:rPr>
                <w:rFonts w:ascii="Calibri" w:hAnsi="Calibri" w:cs="Calibri"/>
                <w:sz w:val="20"/>
                <w:szCs w:val="20"/>
              </w:rPr>
              <w:t>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B67D654" w14:textId="45EAB12D" w:rsidR="000011F1" w:rsidRPr="00F5320F" w:rsidRDefault="000011F1" w:rsidP="000A2711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 xml:space="preserve">R$ </w:t>
            </w:r>
            <w:r w:rsidR="00454797" w:rsidRPr="00F5320F">
              <w:rPr>
                <w:rFonts w:ascii="Calibri" w:hAnsi="Calibri" w:cs="Calibri"/>
                <w:sz w:val="20"/>
                <w:szCs w:val="20"/>
              </w:rPr>
              <w:t>2</w:t>
            </w:r>
            <w:r w:rsidRPr="00F5320F">
              <w:rPr>
                <w:rFonts w:ascii="Calibri" w:hAnsi="Calibri" w:cs="Calibri"/>
                <w:sz w:val="20"/>
                <w:szCs w:val="20"/>
              </w:rPr>
              <w:t>.000,00</w:t>
            </w:r>
          </w:p>
        </w:tc>
      </w:tr>
      <w:tr w:rsidR="00454797" w:rsidRPr="00855A96" w14:paraId="223465C7" w14:textId="77777777" w:rsidTr="00F5320F">
        <w:trPr>
          <w:trHeight w:val="266"/>
        </w:trPr>
        <w:tc>
          <w:tcPr>
            <w:tcW w:w="1485" w:type="dxa"/>
            <w:shd w:val="clear" w:color="auto" w:fill="auto"/>
            <w:vAlign w:val="center"/>
          </w:tcPr>
          <w:p w14:paraId="1F5263B1" w14:textId="2ACA7EAC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15 kg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6C74C6D" w14:textId="34F25B84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6CBC43F" w14:textId="1599D2BF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R$ 5.000,00</w:t>
            </w:r>
          </w:p>
        </w:tc>
      </w:tr>
      <w:tr w:rsidR="00454797" w:rsidRPr="00855A96" w14:paraId="313474AD" w14:textId="77777777" w:rsidTr="00F5320F">
        <w:trPr>
          <w:trHeight w:val="252"/>
        </w:trPr>
        <w:tc>
          <w:tcPr>
            <w:tcW w:w="1485" w:type="dxa"/>
            <w:shd w:val="clear" w:color="auto" w:fill="auto"/>
          </w:tcPr>
          <w:p w14:paraId="4F31424F" w14:textId="692AC24C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15 kg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FC9A153" w14:textId="2E705AF1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2º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3EB1B6" w14:textId="50BF09DA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R$ 3.000,00</w:t>
            </w:r>
          </w:p>
        </w:tc>
      </w:tr>
      <w:tr w:rsidR="00454797" w:rsidRPr="00855A96" w14:paraId="1FCE7CBA" w14:textId="77777777" w:rsidTr="00F5320F">
        <w:trPr>
          <w:trHeight w:val="266"/>
        </w:trPr>
        <w:tc>
          <w:tcPr>
            <w:tcW w:w="1485" w:type="dxa"/>
            <w:shd w:val="clear" w:color="auto" w:fill="auto"/>
          </w:tcPr>
          <w:p w14:paraId="446CD75B" w14:textId="70786969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15 kg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8E94FA" w14:textId="4E130031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3º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EF60945" w14:textId="62ADD04D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R$ 2.000,00</w:t>
            </w:r>
          </w:p>
        </w:tc>
      </w:tr>
      <w:tr w:rsidR="00454797" w:rsidRPr="00855A96" w14:paraId="757F77C1" w14:textId="77777777" w:rsidTr="00F5320F">
        <w:trPr>
          <w:trHeight w:val="266"/>
        </w:trPr>
        <w:tc>
          <w:tcPr>
            <w:tcW w:w="1485" w:type="dxa"/>
            <w:shd w:val="clear" w:color="auto" w:fill="auto"/>
            <w:vAlign w:val="center"/>
          </w:tcPr>
          <w:p w14:paraId="4F93AB2F" w14:textId="3EF2D996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30 kg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F1B0C14" w14:textId="49A60874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BAB4B94" w14:textId="13401082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R$ 5.000,00</w:t>
            </w:r>
          </w:p>
        </w:tc>
      </w:tr>
      <w:tr w:rsidR="00454797" w:rsidRPr="00855A96" w14:paraId="593FEC65" w14:textId="77777777" w:rsidTr="00F5320F">
        <w:trPr>
          <w:trHeight w:val="252"/>
        </w:trPr>
        <w:tc>
          <w:tcPr>
            <w:tcW w:w="1485" w:type="dxa"/>
            <w:shd w:val="clear" w:color="auto" w:fill="auto"/>
            <w:vAlign w:val="center"/>
          </w:tcPr>
          <w:p w14:paraId="36222538" w14:textId="0E7CCE17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30 kg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6FAA3CB" w14:textId="5025F203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2º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86A8367" w14:textId="15E5CFC6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R$ 3.000,00</w:t>
            </w:r>
          </w:p>
        </w:tc>
      </w:tr>
      <w:tr w:rsidR="00454797" w:rsidRPr="00855A96" w14:paraId="4FD7D067" w14:textId="77777777" w:rsidTr="00F5320F">
        <w:trPr>
          <w:trHeight w:val="252"/>
        </w:trPr>
        <w:tc>
          <w:tcPr>
            <w:tcW w:w="1485" w:type="dxa"/>
            <w:shd w:val="clear" w:color="auto" w:fill="auto"/>
            <w:vAlign w:val="center"/>
          </w:tcPr>
          <w:p w14:paraId="414AABC1" w14:textId="5A1C2531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30 kg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8ABDE22" w14:textId="5AC23A3A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3º lugar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475A215" w14:textId="0F5EF726" w:rsidR="00454797" w:rsidRPr="00F5320F" w:rsidRDefault="00454797" w:rsidP="00454797">
            <w:pPr>
              <w:pStyle w:val="PargrafodaLista"/>
              <w:tabs>
                <w:tab w:val="center" w:pos="426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20F">
              <w:rPr>
                <w:rFonts w:ascii="Calibri" w:hAnsi="Calibri" w:cs="Calibri"/>
                <w:sz w:val="20"/>
                <w:szCs w:val="20"/>
              </w:rPr>
              <w:t>R$ 2.000,00</w:t>
            </w:r>
          </w:p>
        </w:tc>
      </w:tr>
    </w:tbl>
    <w:p w14:paraId="045CC0B4" w14:textId="6A0BC8B7" w:rsidR="000011F1" w:rsidRDefault="00454797" w:rsidP="000011F1">
      <w:pPr>
        <w:pStyle w:val="PargrafodaLista"/>
        <w:tabs>
          <w:tab w:val="center" w:pos="426"/>
        </w:tabs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F5320F">
        <w:rPr>
          <w:rFonts w:ascii="Calibri" w:hAnsi="Calibri" w:cs="Calibri"/>
          <w:sz w:val="22"/>
          <w:szCs w:val="22"/>
        </w:rPr>
        <w:t>Toda a alimentação destinada aos animais, assim como a limpeza do abrigo dos mesmos, será</w:t>
      </w:r>
      <w:r>
        <w:rPr>
          <w:rFonts w:ascii="Calibri" w:hAnsi="Calibri" w:cs="Calibri"/>
          <w:sz w:val="22"/>
          <w:szCs w:val="22"/>
        </w:rPr>
        <w:t xml:space="preserve"> de responsabilidade da contratada.</w:t>
      </w:r>
    </w:p>
    <w:p w14:paraId="6B049A16" w14:textId="77777777" w:rsidR="00454797" w:rsidRPr="00487DA5" w:rsidRDefault="00454797" w:rsidP="000011F1">
      <w:pPr>
        <w:pStyle w:val="PargrafodaLista"/>
        <w:tabs>
          <w:tab w:val="center" w:pos="426"/>
        </w:tabs>
        <w:ind w:left="0"/>
        <w:rPr>
          <w:rFonts w:ascii="Calibri" w:hAnsi="Calibri" w:cs="Calibri"/>
          <w:sz w:val="22"/>
          <w:szCs w:val="22"/>
        </w:rPr>
      </w:pPr>
    </w:p>
    <w:p w14:paraId="75595CFB" w14:textId="77777777" w:rsidR="000011F1" w:rsidRPr="00955A32" w:rsidRDefault="000011F1" w:rsidP="000011F1">
      <w:pPr>
        <w:pStyle w:val="Corpodetexto"/>
        <w:tabs>
          <w:tab w:val="left" w:pos="142"/>
          <w:tab w:val="center" w:pos="426"/>
        </w:tabs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337F53">
        <w:rPr>
          <w:rFonts w:ascii="Calibri" w:hAnsi="Calibri" w:cs="Calibri"/>
          <w:b/>
          <w:sz w:val="21"/>
          <w:szCs w:val="21"/>
          <w:u w:val="single"/>
        </w:rPr>
        <w:t xml:space="preserve">03.5 – </w:t>
      </w:r>
      <w:r w:rsidRPr="00337F53">
        <w:rPr>
          <w:rFonts w:ascii="Calibri" w:hAnsi="Calibri" w:cs="Calibri"/>
          <w:b/>
          <w:sz w:val="22"/>
          <w:szCs w:val="22"/>
          <w:u w:val="single"/>
        </w:rPr>
        <w:t>VELOCROSS</w:t>
      </w:r>
      <w:r w:rsidRPr="00337F53">
        <w:rPr>
          <w:rFonts w:ascii="Calibri" w:hAnsi="Calibri" w:cs="Calibri"/>
          <w:b/>
          <w:sz w:val="21"/>
          <w:szCs w:val="21"/>
          <w:u w:val="single"/>
        </w:rPr>
        <w:t xml:space="preserve">: </w:t>
      </w:r>
    </w:p>
    <w:p w14:paraId="0050EDBE" w14:textId="77777777" w:rsidR="000011F1" w:rsidRPr="00337F53" w:rsidRDefault="000011F1" w:rsidP="000011F1">
      <w:pPr>
        <w:pStyle w:val="Corpodetexto"/>
        <w:tabs>
          <w:tab w:val="left" w:pos="142"/>
          <w:tab w:val="center" w:pos="426"/>
        </w:tabs>
        <w:jc w:val="both"/>
        <w:rPr>
          <w:rFonts w:ascii="Calibri" w:hAnsi="Calibri" w:cs="Calibri"/>
          <w:sz w:val="21"/>
          <w:szCs w:val="21"/>
        </w:rPr>
      </w:pPr>
      <w:r w:rsidRPr="00337F53">
        <w:rPr>
          <w:rFonts w:ascii="Calibri" w:hAnsi="Calibri" w:cs="Calibri"/>
          <w:sz w:val="21"/>
          <w:szCs w:val="21"/>
        </w:rPr>
        <w:t>Prestação de serviços especializados de secretaria de prova, cronometragem, direção de prova e comissários para a</w:t>
      </w:r>
    </w:p>
    <w:p w14:paraId="3BBD3C82" w14:textId="77777777" w:rsidR="000011F1" w:rsidRDefault="000011F1" w:rsidP="000011F1">
      <w:pPr>
        <w:pStyle w:val="Corpodetexto"/>
        <w:tabs>
          <w:tab w:val="left" w:pos="142"/>
          <w:tab w:val="center" w:pos="42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Realização do evento </w:t>
      </w:r>
      <w:r w:rsidRPr="00337F53">
        <w:rPr>
          <w:rFonts w:ascii="Calibri" w:hAnsi="Calibri" w:cs="Calibri"/>
          <w:sz w:val="21"/>
          <w:szCs w:val="21"/>
        </w:rPr>
        <w:t xml:space="preserve">de Velocross, cuja realização se dará </w:t>
      </w:r>
      <w:r>
        <w:rPr>
          <w:rFonts w:ascii="Calibri" w:hAnsi="Calibri" w:cs="Calibri"/>
          <w:sz w:val="21"/>
          <w:szCs w:val="21"/>
        </w:rPr>
        <w:t>entre os dias 08 a 11 de abril de 2023.</w:t>
      </w:r>
    </w:p>
    <w:p w14:paraId="65C720B1" w14:textId="77777777" w:rsidR="000011F1" w:rsidRDefault="000011F1" w:rsidP="000011F1">
      <w:pPr>
        <w:pStyle w:val="Corpodetexto"/>
        <w:tabs>
          <w:tab w:val="left" w:pos="142"/>
          <w:tab w:val="center" w:pos="426"/>
        </w:tabs>
        <w:jc w:val="both"/>
        <w:rPr>
          <w:rFonts w:ascii="Calibri" w:hAnsi="Calibri" w:cs="Calibri"/>
          <w:sz w:val="21"/>
          <w:szCs w:val="21"/>
        </w:rPr>
      </w:pPr>
    </w:p>
    <w:p w14:paraId="233E09E2" w14:textId="77777777" w:rsidR="000011F1" w:rsidRDefault="000011F1" w:rsidP="000011F1">
      <w:pPr>
        <w:pStyle w:val="Corpodetexto"/>
        <w:tabs>
          <w:tab w:val="left" w:pos="142"/>
          <w:tab w:val="center" w:pos="426"/>
        </w:tabs>
        <w:jc w:val="both"/>
      </w:pPr>
      <w:r>
        <w:t>A realização deste evento tem a finalidade de incentivar a prática esportiva na modalidade de Velocross em nosso município, proporcionando momentos de lazer à comunidade local e regional, fazendo parte de uma das ações do município visando fomentar a prática de esportes.</w:t>
      </w:r>
    </w:p>
    <w:p w14:paraId="163B02EE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85 (oitenta e cinco) troféus em vidro (dimensões aproximadas de 13 x 19 x 8 cm) para premiações;</w:t>
      </w:r>
    </w:p>
    <w:p w14:paraId="70EC16A9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locutor para o evento;</w:t>
      </w:r>
    </w:p>
    <w:p w14:paraId="2C2E460F" w14:textId="77777777" w:rsidR="000011F1" w:rsidRPr="008D48A9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04 (quatro) pessoas para o apoio de pista;</w:t>
      </w:r>
    </w:p>
    <w:p w14:paraId="06428040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fiscal de prova;</w:t>
      </w:r>
    </w:p>
    <w:p w14:paraId="403EBFB6" w14:textId="77777777" w:rsidR="000011F1" w:rsidRPr="008D48A9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 (um) juiz para julgar a prova;</w:t>
      </w:r>
    </w:p>
    <w:p w14:paraId="424D8641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Equipe (Juiz, fiscal de prova, apoios de pista);</w:t>
      </w:r>
    </w:p>
    <w:p w14:paraId="33243CFD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</w:tabs>
        <w:rPr>
          <w:rFonts w:ascii="Calibri" w:hAnsi="Calibri" w:cs="Calibri"/>
          <w:sz w:val="22"/>
          <w:szCs w:val="22"/>
        </w:rPr>
      </w:pPr>
      <w:r w:rsidRPr="00262F80">
        <w:rPr>
          <w:rFonts w:ascii="Calibri" w:hAnsi="Calibri" w:cs="Calibri"/>
          <w:sz w:val="22"/>
          <w:szCs w:val="22"/>
        </w:rPr>
        <w:t>Premiações</w:t>
      </w:r>
      <w:r>
        <w:rPr>
          <w:rFonts w:ascii="Calibri" w:hAnsi="Calibri" w:cs="Calibri"/>
          <w:sz w:val="22"/>
          <w:szCs w:val="22"/>
        </w:rPr>
        <w:t xml:space="preserve">, conforme tabela a seguir:  </w:t>
      </w:r>
    </w:p>
    <w:p w14:paraId="1044736E" w14:textId="77777777" w:rsidR="000011F1" w:rsidRDefault="000011F1" w:rsidP="000011F1">
      <w:pPr>
        <w:pStyle w:val="Corpodetexto"/>
        <w:tabs>
          <w:tab w:val="left" w:pos="142"/>
          <w:tab w:val="center" w:pos="426"/>
        </w:tabs>
        <w:jc w:val="both"/>
      </w:pPr>
    </w:p>
    <w:p w14:paraId="2D0CFB4F" w14:textId="77777777" w:rsidR="000011F1" w:rsidRPr="005852D9" w:rsidRDefault="000011F1" w:rsidP="000011F1">
      <w:pPr>
        <w:pStyle w:val="Corpodetexto"/>
        <w:tabs>
          <w:tab w:val="left" w:pos="142"/>
          <w:tab w:val="center" w:pos="426"/>
        </w:tabs>
        <w:jc w:val="both"/>
      </w:pPr>
      <w:r w:rsidRPr="00337F53">
        <w:rPr>
          <w:b/>
          <w:u w:val="single"/>
        </w:rPr>
        <w:t>PREMIAÇÃO</w:t>
      </w:r>
      <w:r w:rsidRPr="005852D9">
        <w:rPr>
          <w:b/>
        </w:rPr>
        <w:t xml:space="preserve">: </w:t>
      </w:r>
      <w:r w:rsidRPr="005852D9">
        <w:t>Os valores</w:t>
      </w:r>
      <w:r>
        <w:t xml:space="preserve"> a baixo discriminados serão divididos pela quantidade de categorias definidas pela organização do evento:    </w:t>
      </w:r>
    </w:p>
    <w:p w14:paraId="54639DB4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1º lugar (R$ 2.100,00);</w:t>
      </w:r>
    </w:p>
    <w:p w14:paraId="0CA5E8F9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2º lugar (R$ 1.200,00;</w:t>
      </w:r>
    </w:p>
    <w:p w14:paraId="53E73F1F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 w:rsidRPr="00337F53">
        <w:rPr>
          <w:rFonts w:ascii="Calibri" w:hAnsi="Calibri" w:cs="Calibri"/>
          <w:sz w:val="22"/>
          <w:szCs w:val="22"/>
        </w:rPr>
        <w:t xml:space="preserve">3º lugar (R$ </w:t>
      </w:r>
      <w:r>
        <w:rPr>
          <w:rFonts w:ascii="Calibri" w:hAnsi="Calibri" w:cs="Calibri"/>
          <w:sz w:val="22"/>
          <w:szCs w:val="22"/>
        </w:rPr>
        <w:t>1.2</w:t>
      </w:r>
      <w:r w:rsidRPr="00337F53">
        <w:rPr>
          <w:rFonts w:ascii="Calibri" w:hAnsi="Calibri" w:cs="Calibri"/>
          <w:sz w:val="22"/>
          <w:szCs w:val="22"/>
        </w:rPr>
        <w:t>00,00)</w:t>
      </w:r>
      <w:r>
        <w:rPr>
          <w:rFonts w:ascii="Calibri" w:hAnsi="Calibri" w:cs="Calibri"/>
          <w:sz w:val="22"/>
          <w:szCs w:val="22"/>
        </w:rPr>
        <w:t>;</w:t>
      </w:r>
    </w:p>
    <w:p w14:paraId="696D579C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4º lugar (R$ 600,00);</w:t>
      </w:r>
    </w:p>
    <w:p w14:paraId="22C6E33A" w14:textId="77777777" w:rsidR="000011F1" w:rsidRDefault="000011F1" w:rsidP="000011F1">
      <w:pPr>
        <w:pStyle w:val="PargrafodaLista"/>
        <w:numPr>
          <w:ilvl w:val="0"/>
          <w:numId w:val="3"/>
        </w:numPr>
        <w:tabs>
          <w:tab w:val="center" w:pos="426"/>
          <w:tab w:val="center" w:pos="70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5º lugar (R$ 600,00).</w:t>
      </w:r>
    </w:p>
    <w:p w14:paraId="4307DC98" w14:textId="77777777" w:rsidR="000011F1" w:rsidRDefault="000011F1" w:rsidP="000011F1">
      <w:pPr>
        <w:pStyle w:val="PargrafodaLista"/>
        <w:tabs>
          <w:tab w:val="center" w:pos="426"/>
          <w:tab w:val="center" w:pos="709"/>
        </w:tabs>
        <w:ind w:left="0"/>
        <w:rPr>
          <w:rFonts w:ascii="Calibri" w:hAnsi="Calibri" w:cs="Calibri"/>
          <w:sz w:val="22"/>
          <w:szCs w:val="22"/>
        </w:rPr>
      </w:pPr>
    </w:p>
    <w:p w14:paraId="1FA699B9" w14:textId="77777777" w:rsidR="000011F1" w:rsidRDefault="000011F1" w:rsidP="000011F1">
      <w:pPr>
        <w:pStyle w:val="Corpodetexto"/>
        <w:tabs>
          <w:tab w:val="left" w:pos="142"/>
          <w:tab w:val="center" w:pos="426"/>
        </w:tabs>
        <w:ind w:left="36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337F53">
        <w:rPr>
          <w:rFonts w:ascii="Calibri" w:hAnsi="Calibri" w:cs="Calibri"/>
          <w:b/>
          <w:sz w:val="21"/>
          <w:szCs w:val="21"/>
          <w:u w:val="single"/>
        </w:rPr>
        <w:t>03.</w:t>
      </w:r>
      <w:r>
        <w:rPr>
          <w:rFonts w:ascii="Calibri" w:hAnsi="Calibri" w:cs="Calibri"/>
          <w:b/>
          <w:sz w:val="21"/>
          <w:szCs w:val="21"/>
          <w:u w:val="single"/>
        </w:rPr>
        <w:t>6</w:t>
      </w:r>
      <w:r w:rsidRPr="00337F53">
        <w:rPr>
          <w:rFonts w:ascii="Calibri" w:hAnsi="Calibri" w:cs="Calibri"/>
          <w:b/>
          <w:sz w:val="21"/>
          <w:szCs w:val="21"/>
          <w:u w:val="single"/>
        </w:rPr>
        <w:t xml:space="preserve"> – </w:t>
      </w:r>
      <w:r>
        <w:rPr>
          <w:rFonts w:ascii="Calibri" w:hAnsi="Calibri" w:cs="Calibri"/>
          <w:b/>
          <w:sz w:val="21"/>
          <w:szCs w:val="21"/>
          <w:u w:val="single"/>
        </w:rPr>
        <w:t>EXPOSIÇÃO DE GADO GIROLANDO:</w:t>
      </w:r>
    </w:p>
    <w:p w14:paraId="55641444" w14:textId="77777777" w:rsidR="000011F1" w:rsidRDefault="000011F1" w:rsidP="000011F1">
      <w:pPr>
        <w:pStyle w:val="Corpodetexto"/>
        <w:tabs>
          <w:tab w:val="left" w:pos="142"/>
          <w:tab w:val="center" w:pos="426"/>
        </w:tabs>
        <w:ind w:left="360"/>
        <w:jc w:val="both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 xml:space="preserve">   </w:t>
      </w:r>
    </w:p>
    <w:p w14:paraId="7B6A482C" w14:textId="77777777" w:rsidR="000011F1" w:rsidRPr="00955A32" w:rsidRDefault="000011F1" w:rsidP="000011F1">
      <w:pPr>
        <w:pStyle w:val="Corpodetexto"/>
        <w:tabs>
          <w:tab w:val="left" w:pos="142"/>
          <w:tab w:val="center" w:pos="426"/>
        </w:tabs>
        <w:ind w:left="360"/>
        <w:jc w:val="both"/>
        <w:rPr>
          <w:rFonts w:ascii="Calibri" w:hAnsi="Calibri" w:cs="Calibri"/>
          <w:bCs/>
          <w:szCs w:val="24"/>
        </w:rPr>
      </w:pPr>
      <w:r w:rsidRPr="00955A32">
        <w:rPr>
          <w:rFonts w:ascii="Calibri" w:hAnsi="Calibri" w:cs="Calibri"/>
          <w:bCs/>
          <w:szCs w:val="24"/>
        </w:rPr>
        <w:t>Serão expostas 12(doze) novilhas no pré-parto e 06(seis) bezerras</w:t>
      </w:r>
      <w:r>
        <w:rPr>
          <w:rFonts w:ascii="Calibri" w:hAnsi="Calibri" w:cs="Calibri"/>
          <w:bCs/>
          <w:szCs w:val="24"/>
        </w:rPr>
        <w:t>.</w:t>
      </w:r>
    </w:p>
    <w:p w14:paraId="375FA729" w14:textId="77777777" w:rsidR="000011F1" w:rsidRDefault="000011F1" w:rsidP="000011F1">
      <w:pPr>
        <w:pStyle w:val="Corpodetexto"/>
        <w:tabs>
          <w:tab w:val="left" w:pos="142"/>
          <w:tab w:val="center" w:pos="426"/>
        </w:tabs>
        <w:jc w:val="both"/>
        <w:rPr>
          <w:rFonts w:ascii="Calibri" w:hAnsi="Calibri" w:cs="Calibri"/>
          <w:sz w:val="21"/>
          <w:szCs w:val="21"/>
        </w:rPr>
      </w:pPr>
    </w:p>
    <w:p w14:paraId="6B9CAE60" w14:textId="77777777" w:rsidR="000011F1" w:rsidRPr="00293AF1" w:rsidRDefault="000011F1" w:rsidP="000011F1">
      <w:pPr>
        <w:pStyle w:val="Corpodetexto"/>
        <w:tabs>
          <w:tab w:val="left" w:pos="142"/>
          <w:tab w:val="center" w:pos="426"/>
        </w:tabs>
        <w:jc w:val="both"/>
        <w:rPr>
          <w:rFonts w:ascii="Calibri" w:hAnsi="Calibri" w:cs="Calibri"/>
          <w:sz w:val="21"/>
          <w:szCs w:val="21"/>
        </w:rPr>
      </w:pPr>
      <w:r w:rsidRPr="007F293B">
        <w:rPr>
          <w:rFonts w:ascii="Calibri" w:hAnsi="Calibri" w:cs="Calibri"/>
          <w:sz w:val="21"/>
          <w:szCs w:val="21"/>
        </w:rPr>
        <w:t>03.</w:t>
      </w:r>
      <w:r>
        <w:rPr>
          <w:rFonts w:ascii="Calibri" w:hAnsi="Calibri" w:cs="Calibri"/>
          <w:sz w:val="21"/>
          <w:szCs w:val="21"/>
        </w:rPr>
        <w:t>7</w:t>
      </w:r>
      <w:r w:rsidRPr="007F293B">
        <w:rPr>
          <w:rFonts w:ascii="Calibri" w:hAnsi="Calibri" w:cs="Calibri"/>
          <w:sz w:val="21"/>
          <w:szCs w:val="21"/>
        </w:rPr>
        <w:t xml:space="preserve"> – </w:t>
      </w:r>
      <w:r w:rsidRPr="00293AF1">
        <w:rPr>
          <w:rFonts w:ascii="Calibri" w:hAnsi="Calibri" w:cs="Calibri"/>
          <w:sz w:val="21"/>
          <w:szCs w:val="21"/>
        </w:rPr>
        <w:t>No preço apresentado deverão estar incluídos todos os custos necessários para a prestação do serviço;</w:t>
      </w:r>
    </w:p>
    <w:bookmarkEnd w:id="1"/>
    <w:p w14:paraId="74DA9AF3" w14:textId="77777777" w:rsidR="000011F1" w:rsidRPr="00293AF1" w:rsidRDefault="000011F1" w:rsidP="000011F1">
      <w:pPr>
        <w:pStyle w:val="Cabealho"/>
        <w:ind w:left="720"/>
        <w:jc w:val="both"/>
        <w:rPr>
          <w:rFonts w:ascii="Calibri" w:hAnsi="Calibri" w:cs="Calibri"/>
          <w:sz w:val="21"/>
          <w:szCs w:val="21"/>
        </w:rPr>
      </w:pPr>
    </w:p>
    <w:p w14:paraId="017742B5" w14:textId="77777777" w:rsidR="000011F1" w:rsidRPr="00293AF1" w:rsidRDefault="000011F1" w:rsidP="000011F1">
      <w:pPr>
        <w:pStyle w:val="Corpodetexto"/>
        <w:pBdr>
          <w:top w:val="single" w:sz="12" w:space="1" w:color="auto"/>
        </w:pBd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93AF1">
        <w:rPr>
          <w:rFonts w:ascii="Calibri" w:hAnsi="Calibri" w:cs="Calibri"/>
          <w:b/>
          <w:color w:val="000000"/>
          <w:sz w:val="21"/>
          <w:szCs w:val="21"/>
        </w:rPr>
        <w:t>04 – DA UNIDADE ADMINISTRATIVA SOLICITANTE</w:t>
      </w:r>
    </w:p>
    <w:p w14:paraId="5746D8EB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3FC8DEE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color w:val="000000"/>
          <w:sz w:val="21"/>
          <w:szCs w:val="21"/>
        </w:rPr>
        <w:t xml:space="preserve">04.1 – A unidade administrativa solicitante é a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 xml:space="preserve">Secretaria Municipal de </w:t>
      </w:r>
      <w:r>
        <w:rPr>
          <w:rFonts w:ascii="Calibri" w:hAnsi="Calibri" w:cs="Calibri"/>
          <w:b/>
          <w:color w:val="000000"/>
          <w:sz w:val="21"/>
          <w:szCs w:val="21"/>
        </w:rPr>
        <w:t>Turismo e Lazer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.</w:t>
      </w:r>
    </w:p>
    <w:p w14:paraId="1ADDD19C" w14:textId="77777777" w:rsidR="000011F1" w:rsidRDefault="000011F1" w:rsidP="000011F1">
      <w:pPr>
        <w:pBdr>
          <w:top w:val="single" w:sz="12" w:space="1" w:color="auto"/>
        </w:pBdr>
        <w:rPr>
          <w:rFonts w:ascii="Calibri" w:hAnsi="Calibri" w:cs="Calibri"/>
          <w:b/>
          <w:sz w:val="21"/>
          <w:szCs w:val="21"/>
        </w:rPr>
      </w:pPr>
    </w:p>
    <w:p w14:paraId="4ABF0199" w14:textId="77777777" w:rsidR="000011F1" w:rsidRDefault="000011F1" w:rsidP="000011F1">
      <w:pPr>
        <w:pBdr>
          <w:top w:val="single" w:sz="12" w:space="1" w:color="auto"/>
        </w:pBdr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05 – DO REGIME DE EXECUÇÃO</w:t>
      </w:r>
    </w:p>
    <w:p w14:paraId="1CAD1FB4" w14:textId="77777777" w:rsidR="000011F1" w:rsidRPr="00293AF1" w:rsidRDefault="000011F1" w:rsidP="000011F1">
      <w:pPr>
        <w:pBdr>
          <w:top w:val="single" w:sz="12" w:space="1" w:color="auto"/>
        </w:pBdr>
        <w:rPr>
          <w:rFonts w:ascii="Calibri" w:hAnsi="Calibri" w:cs="Calibri"/>
          <w:b/>
          <w:sz w:val="21"/>
          <w:szCs w:val="21"/>
        </w:rPr>
      </w:pPr>
    </w:p>
    <w:p w14:paraId="38A5FD0E" w14:textId="77777777" w:rsidR="000011F1" w:rsidRPr="00293AF1" w:rsidRDefault="000011F1" w:rsidP="000011F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color w:val="000000"/>
          <w:sz w:val="21"/>
          <w:szCs w:val="21"/>
        </w:rPr>
        <w:t xml:space="preserve">05.1 - O regime de execução é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INDIRETO</w:t>
      </w:r>
      <w:r w:rsidRPr="00293AF1">
        <w:rPr>
          <w:rFonts w:ascii="Calibri" w:hAnsi="Calibri" w:cs="Calibri"/>
          <w:color w:val="000000"/>
          <w:sz w:val="21"/>
          <w:szCs w:val="21"/>
        </w:rPr>
        <w:t>, nos termos do Inciso VIII, alínea a do Art. 6° da Lei de Licitações.</w:t>
      </w:r>
    </w:p>
    <w:p w14:paraId="52E9D28F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F3F94EF" w14:textId="77777777" w:rsidR="000011F1" w:rsidRPr="00293AF1" w:rsidRDefault="000011F1" w:rsidP="000011F1">
      <w:pPr>
        <w:pStyle w:val="Corpodetexto"/>
        <w:pBdr>
          <w:top w:val="single" w:sz="12" w:space="1" w:color="auto"/>
        </w:pBdr>
        <w:jc w:val="both"/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06 - DA FISCALIZAÇÃO E GESTÃO DE CONTRATOS (DESPESA)</w:t>
      </w:r>
    </w:p>
    <w:p w14:paraId="75417E9F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CA385E1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bCs/>
          <w:sz w:val="21"/>
          <w:szCs w:val="21"/>
        </w:rPr>
        <w:t>06.1</w:t>
      </w:r>
      <w:r w:rsidRPr="00293AF1">
        <w:rPr>
          <w:rFonts w:ascii="Calibri" w:hAnsi="Calibri" w:cs="Calibri"/>
          <w:b/>
          <w:bCs/>
          <w:sz w:val="21"/>
          <w:szCs w:val="21"/>
        </w:rPr>
        <w:t xml:space="preserve"> – </w:t>
      </w:r>
      <w:r w:rsidRPr="00293AF1">
        <w:rPr>
          <w:rFonts w:ascii="Calibri" w:hAnsi="Calibri" w:cs="Calibri"/>
          <w:sz w:val="21"/>
          <w:szCs w:val="21"/>
        </w:rPr>
        <w:t xml:space="preserve">A gestão do contrato decorrente deste termo caberá à Secretária Municipal de </w:t>
      </w:r>
      <w:r>
        <w:rPr>
          <w:rFonts w:ascii="Calibri" w:hAnsi="Calibri" w:cs="Calibri"/>
          <w:sz w:val="21"/>
          <w:szCs w:val="21"/>
        </w:rPr>
        <w:t>Turismo e Lazer</w:t>
      </w:r>
      <w:r w:rsidRPr="00293AF1">
        <w:rPr>
          <w:rFonts w:ascii="Calibri" w:hAnsi="Calibri" w:cs="Calibri"/>
          <w:sz w:val="21"/>
          <w:szCs w:val="21"/>
        </w:rPr>
        <w:t xml:space="preserve">, designada formalmente pelo Gabinete do Prefeito – Ordenador de Despesa por ato de delegação de competência, que determinará o que for necessário para regularização de faltas ou defeitos, nos termos do art. 67 da Lei Federal nº 8.666/93. </w:t>
      </w:r>
    </w:p>
    <w:p w14:paraId="58540D23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2B88D00F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color w:val="000000"/>
          <w:sz w:val="21"/>
          <w:szCs w:val="21"/>
        </w:rPr>
        <w:t xml:space="preserve">06.2 – A fiscalização deste termo será designada formalmente pela Secretária Municipal de </w:t>
      </w:r>
      <w:r>
        <w:rPr>
          <w:rFonts w:ascii="Calibri" w:hAnsi="Calibri" w:cs="Calibri"/>
          <w:color w:val="000000"/>
          <w:sz w:val="21"/>
          <w:szCs w:val="21"/>
        </w:rPr>
        <w:t>Turismo e Lazer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 para, conjuntamente com o Gestor de Contrato</w:t>
      </w:r>
      <w:r w:rsidRPr="00293AF1">
        <w:rPr>
          <w:rFonts w:ascii="Calibri" w:hAnsi="Calibri" w:cs="Calibri"/>
          <w:b/>
          <w:sz w:val="21"/>
          <w:szCs w:val="21"/>
        </w:rPr>
        <w:t xml:space="preserve">, </w:t>
      </w:r>
      <w:r w:rsidRPr="00293AF1">
        <w:rPr>
          <w:rFonts w:ascii="Calibri" w:hAnsi="Calibri" w:cs="Calibri"/>
          <w:color w:val="000000"/>
          <w:sz w:val="21"/>
          <w:szCs w:val="21"/>
        </w:rPr>
        <w:t>promover os acompanhamentos das execuções das prestações dos serviços e seus controles, bem como a aceitação conjunta para Ordenação de Despesa.</w:t>
      </w:r>
    </w:p>
    <w:p w14:paraId="3AA288D8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868A58E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bCs/>
          <w:sz w:val="21"/>
          <w:szCs w:val="21"/>
        </w:rPr>
        <w:t>06.3</w:t>
      </w:r>
      <w:r w:rsidRPr="00293AF1">
        <w:rPr>
          <w:rFonts w:ascii="Calibri" w:hAnsi="Calibri" w:cs="Calibri"/>
          <w:b/>
          <w:bCs/>
          <w:sz w:val="21"/>
          <w:szCs w:val="21"/>
        </w:rPr>
        <w:t xml:space="preserve"> – </w:t>
      </w:r>
      <w:r w:rsidRPr="00293AF1">
        <w:rPr>
          <w:rFonts w:ascii="Calibri" w:hAnsi="Calibri" w:cs="Calibri"/>
          <w:bCs/>
          <w:sz w:val="21"/>
          <w:szCs w:val="21"/>
        </w:rPr>
        <w:t xml:space="preserve">O Prefeito Municipal </w:t>
      </w:r>
      <w:r w:rsidRPr="00293AF1">
        <w:rPr>
          <w:rFonts w:ascii="Calibri" w:hAnsi="Calibri" w:cs="Calibri"/>
          <w:sz w:val="21"/>
          <w:szCs w:val="21"/>
        </w:rPr>
        <w:t>poderá substituir, em caso de ausência ou impedimento, por outros servidores, os gestores e fiscais de contrato.</w:t>
      </w:r>
    </w:p>
    <w:p w14:paraId="31A3FF52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7B86B23F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bCs/>
          <w:sz w:val="21"/>
          <w:szCs w:val="21"/>
        </w:rPr>
        <w:t xml:space="preserve">06.4 </w:t>
      </w:r>
      <w:r w:rsidRPr="00293AF1">
        <w:rPr>
          <w:rFonts w:ascii="Calibri" w:hAnsi="Calibri" w:cs="Calibri"/>
          <w:b/>
          <w:bCs/>
          <w:sz w:val="21"/>
          <w:szCs w:val="21"/>
        </w:rPr>
        <w:t xml:space="preserve">– </w:t>
      </w:r>
      <w:r w:rsidRPr="00293AF1">
        <w:rPr>
          <w:rFonts w:ascii="Calibri" w:hAnsi="Calibri" w:cs="Calibri"/>
          <w:sz w:val="21"/>
          <w:szCs w:val="21"/>
        </w:rPr>
        <w:t>Aos servidores designados para o acompanhamento e fiscalização do contrato, para os fins do item 06.2, incumbe:</w:t>
      </w:r>
    </w:p>
    <w:p w14:paraId="79710355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7F99DC2B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I - Verificar se a prestação de serviços está sendo realizada em conformidade com o objeto da contratação; </w:t>
      </w:r>
    </w:p>
    <w:p w14:paraId="4CA06D68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1921E80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color w:val="000000"/>
          <w:sz w:val="21"/>
          <w:szCs w:val="21"/>
        </w:rPr>
        <w:t>II – Adotar as providências necessárias à preservação dos interesses do erário, promovendo a atestação das execuções, opinando pela aplicação das penalidades cabíveis em caso de inadimplemento e praticar os atos indispensáveis à boa execução dos contratos sob sua responsabilidade;</w:t>
      </w:r>
    </w:p>
    <w:p w14:paraId="1DA8E7AC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3CC7CC9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color w:val="000000"/>
          <w:sz w:val="21"/>
          <w:szCs w:val="21"/>
        </w:rPr>
        <w:t>III – Emitir, em tempo hábil, os procedimentos iniciais para as alterações contratuais, de prorrogações, de rescisão, entre outras previstas na Lei de Licitações e Contratos, bem como aqueles destinados a abertura de novo procedimento licitatório, se for o caso.</w:t>
      </w:r>
    </w:p>
    <w:p w14:paraId="06DC19EB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4DAF941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06.5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Ficam reservados ao gestor do contrato o direito e a autoridade para resolver todo e qualquer caso singular, omisso ou duvidoso não previsto no processo administrativo e tudo mais que se relacione com o objeto contratado, desde que não acarrete ônus para a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 xml:space="preserve">Secretaria Municipal de 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Turismo e Lazer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/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PMA-RJ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 ou modificação da contratação.</w:t>
      </w:r>
    </w:p>
    <w:p w14:paraId="1F9904E3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C5D3CE0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06.6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As decisões que ultrapassarem a competência do gestor do contrato deverão ser solicitadas formalmente pela contratada ao Ordenador de Despesa imediatamente superior, através dele, em tempo hábil para a adoção de medidas convenientes, que caberá o encaminhamento ou não a área jurídica para sustentação de decisão. </w:t>
      </w:r>
    </w:p>
    <w:p w14:paraId="2FF530FF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C657562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06.7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A contratada deverá aceitar, antecipadamente, todos os métodos de inspeção, verificação e controle a serem adotados pela gestão e fiscalização, obrigando-se a fornecer todos os dados, elementos, explicações, esclarecimentos, soluções e comunicações necessárias ao desenvolvimento de suas atividades.</w:t>
      </w:r>
    </w:p>
    <w:p w14:paraId="0B552D23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DB146FE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lastRenderedPageBreak/>
        <w:t>06.8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A existência e a atuação da gestão e da fiscalização em nada restringem a responsabilidade única, integral e exclusiva da contratada, no que concerne ao objeto da contratação, às implicações próximas e remotas perante a PMA-RJ ou perante terceiros, do mesmo modo que a ocorrência de irregularidades decorrentes da execução contratual não implicará corresponsabilidade da PMA-RJ ou de seus prepostos, devendo, ainda, a contratada, sem prejuízo das penalidades previstas, proceder ao ressarcimento imediato a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 xml:space="preserve">Secretaria Municipal 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Turismo e Lazer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/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 xml:space="preserve">PMA-RJ 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dos prejuízos apurados e imputados a falhas em suas atividades. </w:t>
      </w:r>
    </w:p>
    <w:p w14:paraId="74FD6FB6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9B39978" w14:textId="77777777" w:rsidR="000011F1" w:rsidRDefault="000011F1" w:rsidP="000011F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3A137047" w14:textId="77777777" w:rsidR="000011F1" w:rsidRDefault="000011F1" w:rsidP="000011F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16C72BE9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07.1 – Da Contratada </w:t>
      </w:r>
    </w:p>
    <w:p w14:paraId="71EC547F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14:paraId="12727796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07.1.1 – M</w:t>
      </w:r>
      <w:r w:rsidRPr="00293AF1">
        <w:rPr>
          <w:rFonts w:ascii="Calibri" w:hAnsi="Calibri" w:cs="Calibri"/>
          <w:color w:val="000000"/>
          <w:sz w:val="21"/>
          <w:szCs w:val="21"/>
        </w:rPr>
        <w:t>anter durante a execução do serviço, compatibilidade com as obrigações por ela assumidas e todas as condições de habilitação e qualificação exigidas em participação de certames de licitações e ou dispensas e inexigibilidades.</w:t>
      </w:r>
    </w:p>
    <w:p w14:paraId="4C627B40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91F2435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07.1.2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Executar os serviços conforme especificações deste termo e de sua proposta, com os recursos necessários ao perfeito cumprimento das cláusulas contratuais.</w:t>
      </w:r>
    </w:p>
    <w:p w14:paraId="3ABCFCEA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14:paraId="7F3F79FE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07.1.3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Executar os serviços do presente termo rigorosamente no prazo pactuado, bem como cumprir todas as demais obrigações impostas pelo edital e seus anexos, caso necessário a realização de certame de licitação.</w:t>
      </w:r>
    </w:p>
    <w:p w14:paraId="4137EF13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9DB71AA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07.1.4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- </w:t>
      </w:r>
      <w:r w:rsidRPr="00293AF1">
        <w:rPr>
          <w:rFonts w:ascii="Calibri" w:hAnsi="Calibri" w:cs="Calibri"/>
          <w:color w:val="000000"/>
          <w:sz w:val="21"/>
          <w:szCs w:val="21"/>
        </w:rPr>
        <w:t>Ser a única responsável por todos os ônus tributários federais, estaduais e municipais, ou obrigações concernentes à legislação social, trabalhista, fiscal, securitária ou previdenciária, bem como por todos os gastos e encargos inerentes à mão de obra necessária à perfeita execução do objeto contratual, entendendo-se como ônus tributários: pagamento de impostos, taxas, contribuições de melhoria, contribuições parafiscais, empréstimos compulsórios, tarifas e licenças concedidas pelo poder público.</w:t>
      </w:r>
    </w:p>
    <w:p w14:paraId="12A43E5C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1F8FA5B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07.1.5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Ser a única, integral e exclusiva responsável, em casos de reparação e/ou indenização, por todos os danos e prejuízos de qualquer natureza que causar a PMA-RJ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293AF1">
        <w:rPr>
          <w:rFonts w:ascii="Calibri" w:hAnsi="Calibri" w:cs="Calibri"/>
          <w:color w:val="000000"/>
          <w:sz w:val="21"/>
          <w:szCs w:val="21"/>
        </w:rPr>
        <w:t>ou a terceiros, provenientes da prestação dos serviços, respondendo por si e por seus sucessores, não transferindo, no todo ou parte, essa responsabilidade a PMA/RJ.</w:t>
      </w:r>
    </w:p>
    <w:p w14:paraId="07A951F9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5BA79EE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07.1.6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- </w:t>
      </w:r>
      <w:r w:rsidRPr="00293AF1">
        <w:rPr>
          <w:rFonts w:ascii="Calibri" w:hAnsi="Calibri" w:cs="Calibri"/>
          <w:color w:val="000000"/>
          <w:sz w:val="21"/>
          <w:szCs w:val="21"/>
        </w:rPr>
        <w:t>Credenciar junto ao PMA-RJ funcionário (s) que atenderá (ão) às requisições dos serviços e receberá (ão) as instruções do responsável pelo gerenciamento e fiscalização, bem como prestará (ão) às autoridades competentes as informações e assistência necessárias ao bom cumprimento de suas funções durante a execução contratual.</w:t>
      </w:r>
    </w:p>
    <w:p w14:paraId="5DE442FA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8EA4E69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07.1.7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Indenizar em qualquer caso todos os danos e prejuízos, de qualquer natureza, que causar a PMA-RJ ou a terceiros, decorrentes de sua culpa ou dolo, na execução deste termo, respondendo por si e por seus sucessores.</w:t>
      </w:r>
    </w:p>
    <w:p w14:paraId="6FCEC099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9BF9F19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07.1.8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Prestar todo e qualquer esclarecimento ou informação solicitada pela fiscalização da PMA-RJ ou demais Órgãos de Fiscalização para a devida sustentação.</w:t>
      </w:r>
    </w:p>
    <w:p w14:paraId="7747631C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8B231FF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07.1.9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Garantir acesso, a qualquer tempo, da fiscalização da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293AF1">
        <w:rPr>
          <w:rFonts w:ascii="Calibri" w:hAnsi="Calibri" w:cs="Calibri"/>
          <w:color w:val="000000"/>
          <w:sz w:val="21"/>
          <w:szCs w:val="21"/>
        </w:rPr>
        <w:t>PMA-RJ ao serviço em questão.</w:t>
      </w:r>
    </w:p>
    <w:p w14:paraId="3734AAD3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A8A3A6A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07.1.10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Cientificar, imediatamente, a fiscalização da PMA-RJ qualquer ocorrência anormal ou acidente que se verificar no serviço.</w:t>
      </w:r>
    </w:p>
    <w:p w14:paraId="23EFE594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454715FD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07.1.11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Corrigir, prontamente, quaisquer erros ou imperfeições dos trabalhos, atendendo, assim, as reclamações, exigências ou observações feitas pela Fiscalização da PMA-RJ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.</w:t>
      </w:r>
    </w:p>
    <w:p w14:paraId="53235FBA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F1C5417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lastRenderedPageBreak/>
        <w:t>07.1.12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Atender às medidas técnicas e administrativas determinadas pela fiscalização da PMA-RJ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.</w:t>
      </w:r>
    </w:p>
    <w:p w14:paraId="4CD2B0F3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49DB35C4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07.1.13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Utilizar empregados habilitados e com capacidade técnica para a perfeita execução dos serviços em conformidade com as normas e determinações em vigor, bem como orientá-los sobre as normas técnicas de segurança do trabalho.</w:t>
      </w:r>
    </w:p>
    <w:p w14:paraId="79AA71B9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AD9B807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14:paraId="2D7594B9" w14:textId="77777777" w:rsidR="000011F1" w:rsidRDefault="000011F1" w:rsidP="000011F1">
      <w:pPr>
        <w:pStyle w:val="Corpodetexto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12D74F2F" w14:textId="77777777" w:rsidR="000011F1" w:rsidRDefault="000011F1" w:rsidP="000011F1">
      <w:pPr>
        <w:pStyle w:val="Corpodetexto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6905669C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08.2 – DA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PREFEITURA MUNICIPAL DE APERIBÉ – RJ.</w:t>
      </w:r>
    </w:p>
    <w:p w14:paraId="0F3E52C8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64FA698B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08.2.1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Fiscalizar a execução do objeto deste Termo de Referência.</w:t>
      </w:r>
    </w:p>
    <w:p w14:paraId="75AFDDBF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76DAE9EF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08.2.2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Realizar o devido pagamento de acordo com os serviços executados.</w:t>
      </w:r>
    </w:p>
    <w:p w14:paraId="474D7846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20BF86A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08.2.3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Proporcionar todas as facilidades indispensáveis à boa execução das obrigações contratuais, inclusive permitindo o acesso de empregados, prepostos ou representantes da contratada às dependências da PMA-RJ relacionadas à execução do objeto deste Termo de Referência.</w:t>
      </w:r>
    </w:p>
    <w:p w14:paraId="2045ABF6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2BE2D1B7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08.2.4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>Verificar minuciosamente, no prazo fixado, a conformidade dos serviços recebidos provisoriamente com as especificações constantes do edital e da proposta, para fins de aceitação e recebimento definitivos.</w:t>
      </w:r>
    </w:p>
    <w:p w14:paraId="37941FB0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14:paraId="48908458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08.2.5</w:t>
      </w: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Notificar a contratada por escrito da ocorrência de eventuais imperfeições no curso da execução dos serviços, fixando prazo para a sua correção. </w:t>
      </w:r>
    </w:p>
    <w:p w14:paraId="6B3202E7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8A63713" w14:textId="77777777" w:rsidR="000011F1" w:rsidRPr="00293AF1" w:rsidRDefault="000011F1" w:rsidP="000011F1">
      <w:pPr>
        <w:pBdr>
          <w:top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/>
          <w:bCs/>
          <w:color w:val="000000"/>
          <w:sz w:val="21"/>
          <w:szCs w:val="21"/>
        </w:rPr>
        <w:t xml:space="preserve">09 – VISTORIA </w:t>
      </w:r>
    </w:p>
    <w:p w14:paraId="1B9BC81E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4258F63F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 xml:space="preserve">09.1 – </w:t>
      </w:r>
      <w:r w:rsidRPr="00293AF1">
        <w:rPr>
          <w:rFonts w:ascii="Calibri" w:hAnsi="Calibri" w:cs="Calibri"/>
          <w:color w:val="000000"/>
          <w:sz w:val="21"/>
          <w:szCs w:val="21"/>
        </w:rPr>
        <w:t>As Empresas interessadas poderão comparecer ao Setor de Compras da PMA-RJ, localizada no Edifício Sede Administrativa, localizada a Vereador Airton Leal Cardoso, nº 01, Verdes Campos- Aperibé – RJ, para dirimir quaisquer dúvidas, inerentes aos serviços a serem contratadas.</w:t>
      </w:r>
    </w:p>
    <w:p w14:paraId="69EBB66F" w14:textId="77777777" w:rsidR="000011F1" w:rsidRPr="00293AF1" w:rsidRDefault="000011F1" w:rsidP="000011F1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</w:p>
    <w:p w14:paraId="12C2C194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 xml:space="preserve">09.2 – </w:t>
      </w:r>
      <w:r w:rsidRPr="00293AF1">
        <w:rPr>
          <w:rFonts w:ascii="Calibri" w:hAnsi="Calibri" w:cs="Calibri"/>
          <w:color w:val="000000"/>
          <w:sz w:val="21"/>
          <w:szCs w:val="21"/>
        </w:rPr>
        <w:t>A visita técnica é facultativa e as empresas que, poderão fazer pesquisa minuciosa do objeto, queiram poderão firmar termo declarando a responsabilidade e condições de execução do objeto a ser contratado, sobre a correta avaliação dos seus orçamentos e planejamento de serviços, arcando com os eventuais prejuízos consequentes.</w:t>
      </w:r>
    </w:p>
    <w:p w14:paraId="54890AE7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1"/>
          <w:szCs w:val="21"/>
        </w:rPr>
      </w:pPr>
    </w:p>
    <w:p w14:paraId="28742C57" w14:textId="77777777" w:rsidR="000011F1" w:rsidRPr="00293AF1" w:rsidRDefault="000011F1" w:rsidP="000011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bCs/>
          <w:color w:val="000000"/>
          <w:sz w:val="21"/>
          <w:szCs w:val="21"/>
        </w:rPr>
        <w:t>09.3 –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É de responsabilidade das empresas o conhecimento das características dos serviços necessários a realização do objeto desta contratação. </w:t>
      </w:r>
    </w:p>
    <w:p w14:paraId="0BD5D914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25F59515" w14:textId="77777777" w:rsidR="000011F1" w:rsidRPr="00293AF1" w:rsidRDefault="000011F1" w:rsidP="000011F1">
      <w:pPr>
        <w:pBdr>
          <w:top w:val="single" w:sz="12" w:space="1" w:color="auto"/>
        </w:pBdr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10 – DOS PRAZOS</w:t>
      </w:r>
    </w:p>
    <w:p w14:paraId="5964FEAD" w14:textId="77777777" w:rsidR="000011F1" w:rsidRPr="00293AF1" w:rsidRDefault="000011F1" w:rsidP="000011F1">
      <w:pPr>
        <w:rPr>
          <w:rFonts w:ascii="Calibri" w:hAnsi="Calibri" w:cs="Calibri"/>
          <w:sz w:val="21"/>
          <w:szCs w:val="21"/>
        </w:rPr>
      </w:pPr>
    </w:p>
    <w:p w14:paraId="128B0798" w14:textId="77777777" w:rsidR="000011F1" w:rsidRPr="00293AF1" w:rsidRDefault="000011F1" w:rsidP="000011F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10.1 – 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A contratação dar-se-á para a execução imediata dos serviços, após as formalidades de praxe, devendo a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CONTRATADA</w:t>
      </w:r>
      <w:r w:rsidRPr="00293AF1">
        <w:rPr>
          <w:rFonts w:ascii="Calibri" w:hAnsi="Calibri" w:cs="Calibri"/>
          <w:color w:val="000000"/>
          <w:sz w:val="21"/>
          <w:szCs w:val="21"/>
        </w:rPr>
        <w:t xml:space="preserve"> tomar a ciência expressa da </w:t>
      </w:r>
      <w:r w:rsidRPr="00293AF1">
        <w:rPr>
          <w:rFonts w:ascii="Calibri" w:hAnsi="Calibri" w:cs="Calibri"/>
          <w:b/>
          <w:color w:val="000000"/>
          <w:sz w:val="21"/>
          <w:szCs w:val="21"/>
        </w:rPr>
        <w:t>Ordem de Serviço – OS.</w:t>
      </w:r>
    </w:p>
    <w:p w14:paraId="7AAF1666" w14:textId="77777777" w:rsidR="000011F1" w:rsidRPr="00293AF1" w:rsidRDefault="000011F1" w:rsidP="000011F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29FB527F" w14:textId="77777777" w:rsidR="000011F1" w:rsidRPr="00A46D5A" w:rsidRDefault="000011F1" w:rsidP="000011F1">
      <w:pPr>
        <w:pBdr>
          <w:top w:val="single" w:sz="12" w:space="1" w:color="auto"/>
        </w:pBdr>
        <w:rPr>
          <w:rFonts w:ascii="Calibri" w:hAnsi="Calibri" w:cs="Calibri"/>
          <w:b/>
          <w:color w:val="000000"/>
          <w:sz w:val="21"/>
          <w:szCs w:val="21"/>
        </w:rPr>
      </w:pPr>
      <w:r w:rsidRPr="00A46D5A">
        <w:rPr>
          <w:rFonts w:ascii="Calibri" w:hAnsi="Calibri" w:cs="Calibri"/>
          <w:b/>
          <w:color w:val="000000"/>
          <w:sz w:val="21"/>
          <w:szCs w:val="21"/>
        </w:rPr>
        <w:t>11 – DA DISPENSA</w:t>
      </w:r>
    </w:p>
    <w:p w14:paraId="2998AD53" w14:textId="77777777" w:rsidR="000011F1" w:rsidRPr="00A46D5A" w:rsidRDefault="000011F1" w:rsidP="000011F1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p w14:paraId="613E252A" w14:textId="77777777" w:rsidR="000011F1" w:rsidRPr="00A46D5A" w:rsidRDefault="000011F1" w:rsidP="000011F1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A46D5A">
        <w:rPr>
          <w:rFonts w:ascii="Calibri" w:hAnsi="Calibri" w:cs="Calibri"/>
          <w:color w:val="000000"/>
          <w:sz w:val="21"/>
          <w:szCs w:val="21"/>
        </w:rPr>
        <w:t>11.1 –</w:t>
      </w:r>
      <w:r w:rsidRPr="00A46D5A">
        <w:rPr>
          <w:rFonts w:ascii="Calibri" w:hAnsi="Calibri" w:cs="Calibri"/>
          <w:bCs/>
          <w:color w:val="000000"/>
          <w:sz w:val="21"/>
          <w:szCs w:val="21"/>
        </w:rPr>
        <w:t xml:space="preserve"> A dispensa será realizada de acordo com a análise das documentações</w:t>
      </w:r>
      <w:r w:rsidRPr="00A46D5A">
        <w:rPr>
          <w:rFonts w:ascii="Calibri" w:hAnsi="Calibri" w:cs="Calibri"/>
          <w:color w:val="000000"/>
          <w:sz w:val="21"/>
          <w:szCs w:val="21"/>
        </w:rPr>
        <w:t>.</w:t>
      </w:r>
    </w:p>
    <w:p w14:paraId="28249832" w14:textId="77777777" w:rsidR="000011F1" w:rsidRPr="00A46D5A" w:rsidRDefault="000011F1" w:rsidP="000011F1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EEF8B23" w14:textId="77777777" w:rsidR="000011F1" w:rsidRPr="00293AF1" w:rsidRDefault="000011F1" w:rsidP="000011F1">
      <w:pPr>
        <w:pBdr>
          <w:top w:val="single" w:sz="12" w:space="1" w:color="auto"/>
        </w:pBdr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12 – DOS ORÇAMENTOS /DAS PROPOSTAS/ DOS DOCUMENTOS</w:t>
      </w:r>
    </w:p>
    <w:p w14:paraId="66B97070" w14:textId="77777777" w:rsidR="000011F1" w:rsidRPr="00293AF1" w:rsidRDefault="000011F1" w:rsidP="000011F1">
      <w:pPr>
        <w:rPr>
          <w:rFonts w:ascii="Calibri" w:hAnsi="Calibri" w:cs="Calibri"/>
          <w:b/>
          <w:sz w:val="21"/>
          <w:szCs w:val="21"/>
          <w:u w:val="single"/>
        </w:rPr>
      </w:pPr>
    </w:p>
    <w:p w14:paraId="731B77C3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12.1 – Para efeito de cotação a Prefeitura Municipal tratará da seguinte forma:</w:t>
      </w:r>
    </w:p>
    <w:p w14:paraId="7FCE7670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sz w:val="21"/>
          <w:szCs w:val="21"/>
        </w:rPr>
      </w:pPr>
    </w:p>
    <w:p w14:paraId="2EA2979B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a – </w:t>
      </w:r>
      <w:r w:rsidRPr="00293AF1">
        <w:rPr>
          <w:rFonts w:ascii="Calibri" w:hAnsi="Calibri" w:cs="Calibri"/>
          <w:b/>
          <w:sz w:val="21"/>
          <w:szCs w:val="21"/>
        </w:rPr>
        <w:t>Do Orçamento:</w:t>
      </w:r>
      <w:r w:rsidRPr="00293AF1">
        <w:rPr>
          <w:rFonts w:ascii="Calibri" w:hAnsi="Calibri" w:cs="Calibri"/>
          <w:sz w:val="21"/>
          <w:szCs w:val="21"/>
        </w:rPr>
        <w:t xml:space="preserve"> São cotações da prestação de serviços apresentadas pelas empresas que serão utilizadas para a verificação da média dos preços de mercado a serem praticados na contratação da despesa de acordo com a modalidade licitatória, ou dispensa de licitação. </w:t>
      </w:r>
    </w:p>
    <w:p w14:paraId="2E9EE4F5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sz w:val="21"/>
          <w:szCs w:val="21"/>
        </w:rPr>
      </w:pPr>
    </w:p>
    <w:p w14:paraId="20C26811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b – </w:t>
      </w:r>
      <w:r w:rsidRPr="00293AF1">
        <w:rPr>
          <w:rFonts w:ascii="Calibri" w:hAnsi="Calibri" w:cs="Calibri"/>
          <w:b/>
          <w:sz w:val="21"/>
          <w:szCs w:val="21"/>
        </w:rPr>
        <w:t>Da Proposta</w:t>
      </w:r>
      <w:r w:rsidRPr="00293AF1">
        <w:rPr>
          <w:rFonts w:ascii="Calibri" w:hAnsi="Calibri" w:cs="Calibri"/>
          <w:sz w:val="21"/>
          <w:szCs w:val="21"/>
        </w:rPr>
        <w:t>: A proposta é a cotação das empresas participantes do processo licitatório ou no processo de dispensa de licitação.</w:t>
      </w:r>
    </w:p>
    <w:p w14:paraId="5D1F1E94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sz w:val="21"/>
          <w:szCs w:val="21"/>
        </w:rPr>
      </w:pPr>
    </w:p>
    <w:p w14:paraId="0DE4FBC5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293AF1">
        <w:rPr>
          <w:rFonts w:ascii="Calibri" w:hAnsi="Calibri" w:cs="Calibri"/>
          <w:sz w:val="21"/>
          <w:szCs w:val="21"/>
        </w:rPr>
        <w:t>12.2 - As empresas participantes apresentarão suas propostas (modo simplificado) dentro do modelo de orçamento de sua preferência, em papel timbrado da empresa.</w:t>
      </w:r>
    </w:p>
    <w:p w14:paraId="249B6C8A" w14:textId="77777777" w:rsidR="000011F1" w:rsidRPr="00293AF1" w:rsidRDefault="000011F1" w:rsidP="000011F1">
      <w:pPr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799FB7E8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12.3 – O Orçamento deverá ser assinado pelo representante legal da empresa.</w:t>
      </w:r>
    </w:p>
    <w:p w14:paraId="7F5F2DF2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0172A80F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12.4 – Não poderá conter rasuras ou emendas nos preços unitários e total, caso aplicável.</w:t>
      </w:r>
    </w:p>
    <w:p w14:paraId="26A606C4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4A5E5356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12.5 – A empresa poderá encaminhar seu orçamento por e-mail, até a data e horário máximo estabelecido pelo Setor de Compras, podendo ser prorrogado a seu critério, devendo comunicar aos interessados participantes do presente processo, sendo que todos os documentos deverão ser digitalizados individualmente considerando o seu verso quando houver.</w:t>
      </w:r>
    </w:p>
    <w:p w14:paraId="1FAFF02F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3B9E0674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12.6 – A atividade da empresa terá que ser compatível com o objeto a ser contratado.</w:t>
      </w:r>
    </w:p>
    <w:p w14:paraId="386A5FA4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63E3E5B3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12.7 – Na avaliação quando for verificado o item 10.2 (licitação dispensável) o Setor de Compras – SECOP tomará as seguintes providências, para a empresa que apresentar menor valor do orçamento:</w:t>
      </w:r>
    </w:p>
    <w:p w14:paraId="38EFFD0A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69CB2985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12.7.1 - Requererá as cópias dos documentos abaixo descritos, considerando o seu verso quando houver, devendo ser entregue diretamente na SECOP:</w:t>
      </w:r>
    </w:p>
    <w:p w14:paraId="3204B8B2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7A2E5549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I – Ato Constitutivo e as alterações – de acordo com a empresa;</w:t>
      </w:r>
    </w:p>
    <w:p w14:paraId="5E8ABC71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II - Comprovante de Inscrição Estadual e (ou) Municipal, caso aplicável;</w:t>
      </w:r>
    </w:p>
    <w:p w14:paraId="0B6C1CB0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III – Identidade e CPF do representante legal.</w:t>
      </w:r>
    </w:p>
    <w:p w14:paraId="4D95330D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6FD44C84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12.7.2 – Emitirá as Certidão de INSS, FGTS e TRABALHISTA, que deverão estar em vigência, e, o Cadastro Nacional de Pessoa Jurídica da Secretaria da Receita Federal do Brasil em situação cadastral </w:t>
      </w:r>
      <w:r w:rsidRPr="00293AF1">
        <w:rPr>
          <w:rFonts w:ascii="Calibri" w:hAnsi="Calibri" w:cs="Calibri"/>
          <w:b/>
          <w:sz w:val="21"/>
          <w:szCs w:val="21"/>
        </w:rPr>
        <w:t>ATIVA</w:t>
      </w:r>
      <w:r w:rsidRPr="00293AF1">
        <w:rPr>
          <w:rFonts w:ascii="Calibri" w:hAnsi="Calibri" w:cs="Calibri"/>
          <w:sz w:val="21"/>
          <w:szCs w:val="21"/>
        </w:rPr>
        <w:t>, devendo ser autenticados e validados por servidor do SECOP.</w:t>
      </w:r>
    </w:p>
    <w:p w14:paraId="3E885924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12.8 – A Administração Pública poderá requerer os documentos oficiais para dirimir quaisquer dúvidas e/ou emitir novos documentos em sites oficiais para confirmação de sua autenticidade.</w:t>
      </w:r>
    </w:p>
    <w:p w14:paraId="0FD09738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</w:p>
    <w:p w14:paraId="5045EA5A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12.9 – A despesa global estimada, máxima, para efeito de procedimento licitatório, a ser utilizada pela Administração Pública Municipal terá como referência a avaliação do menor orçamento apresentado.</w:t>
      </w:r>
    </w:p>
    <w:p w14:paraId="253C6294" w14:textId="77777777" w:rsidR="000011F1" w:rsidRPr="00293AF1" w:rsidRDefault="000011F1" w:rsidP="000011F1">
      <w:pPr>
        <w:pStyle w:val="Corpodetexto"/>
        <w:jc w:val="both"/>
        <w:rPr>
          <w:rFonts w:ascii="Calibri" w:hAnsi="Calibri" w:cs="Calibri"/>
          <w:sz w:val="21"/>
          <w:szCs w:val="21"/>
        </w:rPr>
      </w:pPr>
    </w:p>
    <w:p w14:paraId="189E801D" w14:textId="77777777" w:rsidR="000011F1" w:rsidRPr="00293AF1" w:rsidRDefault="000011F1" w:rsidP="000011F1">
      <w:pPr>
        <w:pBdr>
          <w:top w:val="single" w:sz="12" w:space="1" w:color="auto"/>
        </w:pBdr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13–DOS RECURSOS ORÇAMENTÁRIOS</w:t>
      </w:r>
    </w:p>
    <w:p w14:paraId="13A5A2CB" w14:textId="77777777" w:rsidR="000011F1" w:rsidRPr="00293AF1" w:rsidRDefault="000011F1" w:rsidP="000011F1">
      <w:pPr>
        <w:rPr>
          <w:rFonts w:ascii="Calibri" w:hAnsi="Calibri" w:cs="Calibri"/>
          <w:sz w:val="21"/>
          <w:szCs w:val="21"/>
        </w:rPr>
      </w:pPr>
    </w:p>
    <w:p w14:paraId="5462F972" w14:textId="77777777" w:rsidR="000011F1" w:rsidRPr="00293AF1" w:rsidRDefault="000011F1" w:rsidP="000011F1">
      <w:pPr>
        <w:pStyle w:val="Textodenotaderodap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13.1–As despesas decorrentes das obrigações a serem assumidas são de fontes próprias e correrão a conta da seguinte Dotação Orçamentária:</w:t>
      </w:r>
    </w:p>
    <w:p w14:paraId="740870FD" w14:textId="77777777" w:rsidR="000011F1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b/>
          <w:sz w:val="21"/>
          <w:szCs w:val="21"/>
        </w:rPr>
      </w:pPr>
    </w:p>
    <w:p w14:paraId="02E38D4E" w14:textId="77777777" w:rsidR="000011F1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b/>
          <w:sz w:val="21"/>
          <w:szCs w:val="21"/>
        </w:rPr>
      </w:pPr>
    </w:p>
    <w:p w14:paraId="6EB09252" w14:textId="77777777" w:rsidR="000011F1" w:rsidRPr="00293AF1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b/>
          <w:sz w:val="21"/>
          <w:szCs w:val="21"/>
        </w:rPr>
      </w:pPr>
    </w:p>
    <w:p w14:paraId="06EA3B59" w14:textId="77777777" w:rsidR="000011F1" w:rsidRPr="009961F9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szCs w:val="24"/>
        </w:rPr>
      </w:pPr>
      <w:r w:rsidRPr="009961F9">
        <w:rPr>
          <w:rFonts w:ascii="Calibri" w:hAnsi="Calibri" w:cs="Calibri"/>
          <w:b/>
          <w:szCs w:val="24"/>
        </w:rPr>
        <w:t>CLASSIFICAÇÃO DA DESPESA:</w:t>
      </w:r>
      <w:r w:rsidRPr="009961F9">
        <w:rPr>
          <w:rFonts w:ascii="Calibri" w:hAnsi="Calibri" w:cs="Calibri"/>
          <w:szCs w:val="24"/>
        </w:rPr>
        <w:t xml:space="preserve"> </w:t>
      </w:r>
    </w:p>
    <w:p w14:paraId="62F36A92" w14:textId="77777777" w:rsidR="000011F1" w:rsidRPr="009961F9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szCs w:val="24"/>
        </w:rPr>
      </w:pPr>
      <w:r w:rsidRPr="009961F9">
        <w:rPr>
          <w:rFonts w:ascii="Calibri" w:hAnsi="Calibri" w:cs="Calibri"/>
          <w:szCs w:val="24"/>
        </w:rPr>
        <w:t>Órgão: 26</w:t>
      </w:r>
    </w:p>
    <w:p w14:paraId="2F4C4772" w14:textId="77777777" w:rsidR="000011F1" w:rsidRPr="009961F9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szCs w:val="24"/>
        </w:rPr>
      </w:pPr>
      <w:r w:rsidRPr="009961F9">
        <w:rPr>
          <w:rFonts w:ascii="Calibri" w:hAnsi="Calibri" w:cs="Calibri"/>
          <w:szCs w:val="24"/>
        </w:rPr>
        <w:t>Unidade: 2601</w:t>
      </w:r>
    </w:p>
    <w:p w14:paraId="1C5DA32D" w14:textId="77777777" w:rsidR="000011F1" w:rsidRPr="009961F9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szCs w:val="24"/>
        </w:rPr>
      </w:pPr>
      <w:r w:rsidRPr="009961F9">
        <w:rPr>
          <w:rFonts w:ascii="Calibri" w:hAnsi="Calibri" w:cs="Calibri"/>
          <w:szCs w:val="24"/>
        </w:rPr>
        <w:t>Programa de Trabalho: 1312200782.031</w:t>
      </w:r>
    </w:p>
    <w:p w14:paraId="4F49C91E" w14:textId="77777777" w:rsidR="000011F1" w:rsidRPr="009961F9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szCs w:val="24"/>
        </w:rPr>
      </w:pPr>
      <w:r w:rsidRPr="009961F9">
        <w:rPr>
          <w:rFonts w:ascii="Calibri" w:hAnsi="Calibri" w:cs="Calibri"/>
          <w:szCs w:val="24"/>
        </w:rPr>
        <w:t>Natureza de Despesa: 33.90.39.00 – Outros Serviços de Terceiros – Pessoa Jurídica</w:t>
      </w:r>
    </w:p>
    <w:p w14:paraId="5CB56095" w14:textId="209EFEAA" w:rsidR="000011F1" w:rsidRPr="009961F9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szCs w:val="24"/>
        </w:rPr>
      </w:pPr>
      <w:r w:rsidRPr="009961F9">
        <w:rPr>
          <w:rFonts w:ascii="Calibri" w:hAnsi="Calibri" w:cs="Calibri"/>
          <w:szCs w:val="24"/>
        </w:rPr>
        <w:t xml:space="preserve">Fonte: </w:t>
      </w:r>
      <w:r w:rsidR="007F7699">
        <w:rPr>
          <w:rFonts w:ascii="Calibri" w:hAnsi="Calibri" w:cs="Calibri"/>
          <w:szCs w:val="24"/>
        </w:rPr>
        <w:t>150</w:t>
      </w:r>
    </w:p>
    <w:p w14:paraId="3547286B" w14:textId="4C8A8E05" w:rsidR="000011F1" w:rsidRPr="009961F9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szCs w:val="24"/>
        </w:rPr>
      </w:pPr>
      <w:r w:rsidRPr="009961F9">
        <w:rPr>
          <w:rFonts w:ascii="Calibri" w:hAnsi="Calibri" w:cs="Calibri"/>
          <w:szCs w:val="24"/>
        </w:rPr>
        <w:t>Cod. Red.: 1</w:t>
      </w:r>
      <w:r w:rsidR="007F7699">
        <w:rPr>
          <w:rFonts w:ascii="Calibri" w:hAnsi="Calibri" w:cs="Calibri"/>
          <w:szCs w:val="24"/>
        </w:rPr>
        <w:t>89</w:t>
      </w:r>
    </w:p>
    <w:p w14:paraId="05E6671E" w14:textId="77777777" w:rsidR="000011F1" w:rsidRPr="002C3AF5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bCs/>
          <w:sz w:val="21"/>
          <w:szCs w:val="21"/>
        </w:rPr>
      </w:pPr>
      <w:r w:rsidRPr="002C3AF5">
        <w:rPr>
          <w:rFonts w:ascii="Calibri" w:hAnsi="Calibri" w:cs="Calibri"/>
          <w:bCs/>
          <w:sz w:val="21"/>
          <w:szCs w:val="21"/>
        </w:rPr>
        <w:t>______________________________________________________________________________________________</w:t>
      </w:r>
    </w:p>
    <w:p w14:paraId="730E9FFE" w14:textId="77777777" w:rsidR="000011F1" w:rsidRPr="00293AF1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14 – DA CONDIÇÃO DE RECEBIMENTO</w:t>
      </w:r>
    </w:p>
    <w:p w14:paraId="131CD906" w14:textId="77777777" w:rsidR="000011F1" w:rsidRPr="00293AF1" w:rsidRDefault="000011F1" w:rsidP="000011F1">
      <w:pPr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14.4 – A nota fiscal deverá ser atestada por dois servidores designados pela Secretária Municipal de </w:t>
      </w:r>
      <w:r>
        <w:rPr>
          <w:rFonts w:ascii="Calibri" w:hAnsi="Calibri" w:cs="Calibri"/>
          <w:sz w:val="21"/>
          <w:szCs w:val="21"/>
        </w:rPr>
        <w:t>Turismo e Lazer</w:t>
      </w:r>
      <w:r w:rsidRPr="00293AF1">
        <w:rPr>
          <w:rFonts w:ascii="Calibri" w:hAnsi="Calibri" w:cs="Calibri"/>
          <w:sz w:val="21"/>
          <w:szCs w:val="21"/>
        </w:rPr>
        <w:t xml:space="preserve">. </w:t>
      </w:r>
    </w:p>
    <w:p w14:paraId="54BE777F" w14:textId="77777777" w:rsidR="000011F1" w:rsidRPr="00293AF1" w:rsidRDefault="000011F1" w:rsidP="000011F1">
      <w:pPr>
        <w:ind w:left="-709"/>
        <w:rPr>
          <w:rFonts w:ascii="Calibri" w:hAnsi="Calibri" w:cs="Calibri"/>
          <w:sz w:val="21"/>
          <w:szCs w:val="21"/>
        </w:rPr>
      </w:pPr>
    </w:p>
    <w:p w14:paraId="29FB2572" w14:textId="77777777" w:rsidR="000011F1" w:rsidRPr="00293AF1" w:rsidRDefault="000011F1" w:rsidP="000011F1">
      <w:pPr>
        <w:pBdr>
          <w:top w:val="single" w:sz="12" w:space="1" w:color="auto"/>
        </w:pBdr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15 – DA CONDIÇÃO DE PAGAMENTO</w:t>
      </w:r>
    </w:p>
    <w:p w14:paraId="22D845E1" w14:textId="77777777" w:rsidR="000011F1" w:rsidRPr="00293AF1" w:rsidRDefault="000011F1" w:rsidP="000011F1">
      <w:pPr>
        <w:pBdr>
          <w:top w:val="single" w:sz="12" w:space="1" w:color="auto"/>
        </w:pBdr>
        <w:rPr>
          <w:rFonts w:ascii="Calibri" w:hAnsi="Calibri" w:cs="Calibri"/>
          <w:b/>
          <w:sz w:val="21"/>
          <w:szCs w:val="21"/>
        </w:rPr>
      </w:pPr>
    </w:p>
    <w:p w14:paraId="5DFD9CCE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15.1 – O pagamento da prestação de serviços dar-se-á a vista após o recebimento definitivo.</w:t>
      </w:r>
    </w:p>
    <w:p w14:paraId="65758365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683E9D7E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15.2 – A licitante contratada deverá apresentar a documentação para a cobrança respectiva na Secretaria Municipal de </w:t>
      </w:r>
      <w:r>
        <w:rPr>
          <w:rFonts w:ascii="Calibri" w:hAnsi="Calibri" w:cs="Calibri"/>
          <w:sz w:val="21"/>
          <w:szCs w:val="21"/>
        </w:rPr>
        <w:t>Turismo e Lazer</w:t>
      </w:r>
      <w:r w:rsidRPr="00293AF1">
        <w:rPr>
          <w:rFonts w:ascii="Calibri" w:hAnsi="Calibri" w:cs="Calibri"/>
          <w:sz w:val="21"/>
          <w:szCs w:val="21"/>
        </w:rPr>
        <w:t xml:space="preserve">, até o 5º (quinto) dia útil posterior à data final do período de adimplemento da obrigação. </w:t>
      </w:r>
    </w:p>
    <w:p w14:paraId="452CE8E1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66EECE1C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15.3– Os documentos fiscais de cobrança, deverão ser emitidos contra Prefeitura Municipal de Aperibé, com seguintes dados:</w:t>
      </w:r>
    </w:p>
    <w:p w14:paraId="72660839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4F565CCE" w14:textId="77777777" w:rsidR="000011F1" w:rsidRDefault="000011F1" w:rsidP="000011F1">
      <w:pPr>
        <w:jc w:val="center"/>
        <w:rPr>
          <w:rFonts w:ascii="Calibri" w:hAnsi="Calibri" w:cs="Calibri"/>
          <w:b/>
          <w:sz w:val="21"/>
          <w:szCs w:val="21"/>
        </w:rPr>
      </w:pPr>
    </w:p>
    <w:p w14:paraId="3F332C78" w14:textId="77777777" w:rsidR="000011F1" w:rsidRPr="00293AF1" w:rsidRDefault="000011F1" w:rsidP="000011F1">
      <w:pPr>
        <w:jc w:val="center"/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“Prefeitura Municipal de Aperibé</w:t>
      </w:r>
      <w:r w:rsidRPr="00293AF1">
        <w:rPr>
          <w:rFonts w:ascii="Calibri" w:hAnsi="Calibri" w:cs="Calibri"/>
          <w:b/>
          <w:sz w:val="21"/>
          <w:szCs w:val="21"/>
        </w:rPr>
        <w:tab/>
      </w:r>
    </w:p>
    <w:p w14:paraId="293DC512" w14:textId="77777777" w:rsidR="000011F1" w:rsidRPr="00293AF1" w:rsidRDefault="000011F1" w:rsidP="000011F1">
      <w:pPr>
        <w:jc w:val="center"/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 xml:space="preserve">Rua Vereador Airton Leal Cardoso, nº 01 </w:t>
      </w:r>
    </w:p>
    <w:p w14:paraId="41BE1656" w14:textId="77777777" w:rsidR="000011F1" w:rsidRPr="00293AF1" w:rsidRDefault="000011F1" w:rsidP="000011F1">
      <w:pPr>
        <w:jc w:val="center"/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Bairro Verdes Campos – Aperibé – RJ</w:t>
      </w:r>
    </w:p>
    <w:p w14:paraId="346BB011" w14:textId="77777777" w:rsidR="000011F1" w:rsidRPr="00293AF1" w:rsidRDefault="000011F1" w:rsidP="000011F1">
      <w:pPr>
        <w:jc w:val="center"/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CEP.: 28.495-000</w:t>
      </w:r>
    </w:p>
    <w:p w14:paraId="224E5950" w14:textId="77777777" w:rsidR="000011F1" w:rsidRPr="00293AF1" w:rsidRDefault="000011F1" w:rsidP="000011F1">
      <w:pPr>
        <w:jc w:val="center"/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Inscrição Estadual: Isenta</w:t>
      </w:r>
    </w:p>
    <w:p w14:paraId="32C52370" w14:textId="77777777" w:rsidR="000011F1" w:rsidRDefault="000011F1" w:rsidP="000011F1">
      <w:pPr>
        <w:jc w:val="center"/>
        <w:rPr>
          <w:rFonts w:ascii="Calibri" w:hAnsi="Calibri" w:cs="Calibri"/>
          <w:b/>
          <w:sz w:val="21"/>
          <w:szCs w:val="21"/>
        </w:rPr>
      </w:pPr>
      <w:r w:rsidRPr="00293AF1">
        <w:rPr>
          <w:rFonts w:ascii="Calibri" w:hAnsi="Calibri" w:cs="Calibri"/>
          <w:b/>
          <w:sz w:val="21"/>
          <w:szCs w:val="21"/>
        </w:rPr>
        <w:t>CNPJ: 36.288.900/001 – 23”</w:t>
      </w:r>
    </w:p>
    <w:p w14:paraId="4FED3D34" w14:textId="77777777" w:rsidR="000011F1" w:rsidRPr="00293AF1" w:rsidRDefault="000011F1" w:rsidP="000011F1">
      <w:pPr>
        <w:jc w:val="center"/>
        <w:rPr>
          <w:rFonts w:ascii="Calibri" w:hAnsi="Calibri" w:cs="Calibri"/>
          <w:b/>
          <w:sz w:val="21"/>
          <w:szCs w:val="21"/>
        </w:rPr>
      </w:pPr>
    </w:p>
    <w:p w14:paraId="5B51D299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6D092832" w14:textId="77777777" w:rsidR="000011F1" w:rsidRPr="00A46D5A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A46D5A">
        <w:rPr>
          <w:rFonts w:ascii="Calibri" w:hAnsi="Calibri" w:cs="Calibri"/>
          <w:sz w:val="21"/>
          <w:szCs w:val="21"/>
        </w:rPr>
        <w:t xml:space="preserve">15.4– O pagamento será efetuado peal Prefeitura Municipal de Aperibé mediante crédito em conta corrente da CONTRATADA, no 30º (trigésimo) dia corrido, a contar da atestação da nota fiscal apresentada pela CONTRATADA, desde que cumpridas às formalidades legais e contratuais previstas. </w:t>
      </w:r>
    </w:p>
    <w:p w14:paraId="13580698" w14:textId="77777777" w:rsidR="000011F1" w:rsidRPr="00A46D5A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3301B595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15.5– Ocorrendo atraso no pagamento das obrigações e desde que este atraso decorra de culpa da PMA-RJ, o valor devido será acrescido de 0,1% (um décimo por cento) a título de multa, além de 0,033% (trinta e três milésimos por cento) por dia de atraso, a título de compensação financeira, a serem calculados sobre a parcela devida. </w:t>
      </w:r>
    </w:p>
    <w:p w14:paraId="639FF017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09CA8FD4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15.6– O pagamento da multa e da compensação financeira a que se refere o subitem anterior será efetivado mediante autorização expressa do Ordenador de Despesa da Secretaria Municipal de </w:t>
      </w:r>
      <w:r>
        <w:rPr>
          <w:rFonts w:ascii="Calibri" w:hAnsi="Calibri" w:cs="Calibri"/>
          <w:sz w:val="21"/>
          <w:szCs w:val="21"/>
        </w:rPr>
        <w:t>Turismo e Lazer</w:t>
      </w:r>
      <w:r w:rsidRPr="00293AF1">
        <w:rPr>
          <w:rFonts w:ascii="Calibri" w:hAnsi="Calibri" w:cs="Calibri"/>
          <w:sz w:val="21"/>
          <w:szCs w:val="21"/>
        </w:rPr>
        <w:t>, em processo próprio.</w:t>
      </w:r>
    </w:p>
    <w:p w14:paraId="3AFC79F4" w14:textId="77777777" w:rsidR="000011F1" w:rsidRPr="00293AF1" w:rsidRDefault="000011F1" w:rsidP="000011F1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02DF597D" w14:textId="77777777" w:rsidR="000011F1" w:rsidRPr="00293AF1" w:rsidRDefault="000011F1" w:rsidP="000011F1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293AF1">
        <w:rPr>
          <w:rFonts w:ascii="Calibri" w:hAnsi="Calibri" w:cs="Calibri"/>
          <w:sz w:val="21"/>
          <w:szCs w:val="21"/>
        </w:rPr>
        <w:t>15.7 - Na hipótese de o documento de cobrança apresentar erros, fica suspenso o prazo para o pagamento respectivo, prosseguindo-se a contagem somente após a apresentação da nova documentação isenta de erros.</w:t>
      </w:r>
    </w:p>
    <w:p w14:paraId="4D78CDB3" w14:textId="77777777" w:rsidR="000011F1" w:rsidRPr="00293AF1" w:rsidRDefault="000011F1" w:rsidP="000011F1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</w:p>
    <w:p w14:paraId="2E783C33" w14:textId="77777777" w:rsidR="000011F1" w:rsidRPr="00293AF1" w:rsidRDefault="000011F1" w:rsidP="000011F1">
      <w:pPr>
        <w:pStyle w:val="Textodenotaderodap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15.8 – As Certidões do INSS e FGTS deverão estar em vigência na fase de liquidação e do pagamento.</w:t>
      </w:r>
    </w:p>
    <w:p w14:paraId="55AA37C8" w14:textId="77777777" w:rsidR="000011F1" w:rsidRPr="00293AF1" w:rsidRDefault="000011F1" w:rsidP="000011F1">
      <w:pPr>
        <w:pStyle w:val="Textodenotaderodap"/>
        <w:jc w:val="both"/>
        <w:rPr>
          <w:rFonts w:ascii="Calibri" w:hAnsi="Calibri" w:cs="Calibri"/>
          <w:sz w:val="21"/>
          <w:szCs w:val="21"/>
        </w:rPr>
      </w:pPr>
    </w:p>
    <w:p w14:paraId="7E2AE9E4" w14:textId="77777777" w:rsidR="000011F1" w:rsidRPr="00293AF1" w:rsidRDefault="000011F1" w:rsidP="000011F1">
      <w:pPr>
        <w:pStyle w:val="Textodenotaderodap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lastRenderedPageBreak/>
        <w:t>15.9 – Havendo empenhos, incluídos na ordem cronológica de pagamento, a frente do respectivo documento desse processo administrativo de compras de bens e ou serviços, o pagamento da despesa, devidamente liquidada, será inscrita na ordem sequencial para ocorrência do crédito em conta corrente indicada para transferência do valor liquidado.</w:t>
      </w:r>
    </w:p>
    <w:p w14:paraId="4F5BC1CB" w14:textId="77777777" w:rsidR="000011F1" w:rsidRPr="00293AF1" w:rsidRDefault="000011F1" w:rsidP="000011F1">
      <w:pPr>
        <w:pStyle w:val="Textodenotaderodap"/>
        <w:jc w:val="both"/>
        <w:rPr>
          <w:rFonts w:ascii="Calibri" w:hAnsi="Calibri" w:cs="Calibri"/>
          <w:sz w:val="21"/>
          <w:szCs w:val="21"/>
        </w:rPr>
      </w:pPr>
    </w:p>
    <w:p w14:paraId="0E266D3A" w14:textId="77777777" w:rsidR="000011F1" w:rsidRPr="00293AF1" w:rsidRDefault="000011F1" w:rsidP="000011F1">
      <w:pPr>
        <w:pStyle w:val="Textodenotaderodap"/>
        <w:jc w:val="both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15.10 – A verificação de inexistência de débitos com a Fazenda Municipal do Município de Aperibé, é condição essencial para a inscrição do credor na lista cronológica de pagamento.  </w:t>
      </w:r>
    </w:p>
    <w:p w14:paraId="733913CC" w14:textId="019C7E10" w:rsidR="000011F1" w:rsidRDefault="000011F1" w:rsidP="000011F1">
      <w:pPr>
        <w:rPr>
          <w:rFonts w:ascii="Calibri" w:hAnsi="Calibri" w:cs="Calibri"/>
          <w:sz w:val="21"/>
          <w:szCs w:val="21"/>
        </w:rPr>
      </w:pPr>
    </w:p>
    <w:p w14:paraId="6B9CD8FE" w14:textId="6D5DC32B" w:rsidR="00D67162" w:rsidRDefault="00D67162" w:rsidP="000011F1">
      <w:pPr>
        <w:rPr>
          <w:rFonts w:ascii="Calibri" w:hAnsi="Calibri" w:cs="Calibri"/>
          <w:sz w:val="21"/>
          <w:szCs w:val="21"/>
        </w:rPr>
      </w:pPr>
    </w:p>
    <w:p w14:paraId="41154839" w14:textId="77777777" w:rsidR="00D67162" w:rsidRPr="00293AF1" w:rsidRDefault="00D67162" w:rsidP="000011F1">
      <w:pPr>
        <w:rPr>
          <w:rFonts w:ascii="Calibri" w:hAnsi="Calibri" w:cs="Calibri"/>
          <w:sz w:val="21"/>
          <w:szCs w:val="21"/>
        </w:rPr>
      </w:pPr>
    </w:p>
    <w:p w14:paraId="6FB96F1E" w14:textId="77777777" w:rsidR="000011F1" w:rsidRPr="00293AF1" w:rsidRDefault="000011F1" w:rsidP="000011F1">
      <w:pPr>
        <w:pStyle w:val="Corpodetexto"/>
        <w:tabs>
          <w:tab w:val="left" w:pos="142"/>
        </w:tabs>
        <w:jc w:val="center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 xml:space="preserve">Aperibé, </w:t>
      </w:r>
      <w:r>
        <w:rPr>
          <w:rFonts w:ascii="Calibri" w:hAnsi="Calibri" w:cs="Calibri"/>
          <w:sz w:val="21"/>
          <w:szCs w:val="21"/>
        </w:rPr>
        <w:t>01</w:t>
      </w:r>
      <w:r w:rsidRPr="00293AF1">
        <w:rPr>
          <w:rFonts w:ascii="Calibri" w:hAnsi="Calibri" w:cs="Calibri"/>
          <w:sz w:val="21"/>
          <w:szCs w:val="21"/>
        </w:rPr>
        <w:t xml:space="preserve"> de </w:t>
      </w:r>
      <w:r>
        <w:rPr>
          <w:rFonts w:ascii="Calibri" w:hAnsi="Calibri" w:cs="Calibri"/>
          <w:sz w:val="21"/>
          <w:szCs w:val="21"/>
        </w:rPr>
        <w:t>março</w:t>
      </w:r>
      <w:r w:rsidRPr="00293AF1">
        <w:rPr>
          <w:rFonts w:ascii="Calibri" w:hAnsi="Calibri" w:cs="Calibri"/>
          <w:sz w:val="21"/>
          <w:szCs w:val="21"/>
        </w:rPr>
        <w:t xml:space="preserve"> 2023</w:t>
      </w:r>
    </w:p>
    <w:p w14:paraId="37E8D566" w14:textId="77777777" w:rsidR="000011F1" w:rsidRPr="00293AF1" w:rsidRDefault="000011F1" w:rsidP="000011F1">
      <w:pPr>
        <w:pStyle w:val="Corpodetexto"/>
        <w:tabs>
          <w:tab w:val="left" w:pos="142"/>
        </w:tabs>
        <w:rPr>
          <w:rFonts w:ascii="Calibri" w:hAnsi="Calibri" w:cs="Calibri"/>
          <w:sz w:val="21"/>
          <w:szCs w:val="21"/>
        </w:rPr>
      </w:pPr>
    </w:p>
    <w:p w14:paraId="7A4F7B80" w14:textId="6880996E" w:rsidR="000011F1" w:rsidRDefault="000011F1" w:rsidP="000011F1">
      <w:pPr>
        <w:pStyle w:val="Corpodetexto"/>
        <w:tabs>
          <w:tab w:val="left" w:pos="142"/>
        </w:tabs>
        <w:jc w:val="right"/>
        <w:rPr>
          <w:rFonts w:ascii="Calibri" w:hAnsi="Calibri" w:cs="Calibri"/>
          <w:sz w:val="21"/>
          <w:szCs w:val="21"/>
        </w:rPr>
      </w:pPr>
    </w:p>
    <w:p w14:paraId="288B124A" w14:textId="77777777" w:rsidR="00D67162" w:rsidRPr="00293AF1" w:rsidRDefault="00D67162" w:rsidP="000011F1">
      <w:pPr>
        <w:pStyle w:val="Corpodetexto"/>
        <w:tabs>
          <w:tab w:val="left" w:pos="142"/>
        </w:tabs>
        <w:jc w:val="right"/>
        <w:rPr>
          <w:rFonts w:ascii="Calibri" w:hAnsi="Calibri" w:cs="Calibri"/>
          <w:sz w:val="21"/>
          <w:szCs w:val="21"/>
        </w:rPr>
      </w:pPr>
    </w:p>
    <w:p w14:paraId="5641C859" w14:textId="77777777" w:rsidR="000011F1" w:rsidRPr="00293AF1" w:rsidRDefault="000011F1" w:rsidP="000011F1">
      <w:pPr>
        <w:jc w:val="center"/>
        <w:rPr>
          <w:rFonts w:ascii="Calibri" w:hAnsi="Calibri" w:cs="Calibri"/>
          <w:sz w:val="21"/>
          <w:szCs w:val="21"/>
        </w:rPr>
      </w:pPr>
      <w:r w:rsidRPr="00293AF1">
        <w:rPr>
          <w:rFonts w:ascii="Calibri" w:hAnsi="Calibri" w:cs="Calibri"/>
          <w:sz w:val="21"/>
          <w:szCs w:val="21"/>
        </w:rPr>
        <w:t>_________________</w:t>
      </w:r>
      <w:r>
        <w:rPr>
          <w:rFonts w:ascii="Calibri" w:hAnsi="Calibri" w:cs="Calibri"/>
          <w:sz w:val="21"/>
          <w:szCs w:val="21"/>
        </w:rPr>
        <w:t>_______________________</w:t>
      </w:r>
      <w:r w:rsidRPr="00293AF1">
        <w:rPr>
          <w:rFonts w:ascii="Calibri" w:hAnsi="Calibri" w:cs="Calibri"/>
          <w:sz w:val="21"/>
          <w:szCs w:val="21"/>
        </w:rPr>
        <w:t>__</w:t>
      </w:r>
    </w:p>
    <w:p w14:paraId="34AFD912" w14:textId="77777777" w:rsidR="000011F1" w:rsidRPr="00832F96" w:rsidRDefault="000011F1" w:rsidP="000011F1">
      <w:pPr>
        <w:jc w:val="center"/>
        <w:rPr>
          <w:rFonts w:ascii="Cambria" w:hAnsi="Cambria"/>
        </w:rPr>
      </w:pPr>
      <w:r w:rsidRPr="00832F96">
        <w:rPr>
          <w:rFonts w:ascii="Cambria" w:hAnsi="Cambria"/>
        </w:rPr>
        <w:t>José Arthur Sanches</w:t>
      </w:r>
    </w:p>
    <w:p w14:paraId="5927601A" w14:textId="77777777" w:rsidR="000011F1" w:rsidRPr="00832F96" w:rsidRDefault="000011F1" w:rsidP="000011F1">
      <w:pPr>
        <w:jc w:val="center"/>
        <w:rPr>
          <w:rFonts w:ascii="Cambria" w:hAnsi="Cambria"/>
        </w:rPr>
      </w:pPr>
      <w:bookmarkStart w:id="2" w:name="_Hlk129609778"/>
      <w:r w:rsidRPr="00832F96">
        <w:rPr>
          <w:rFonts w:ascii="Cambria" w:hAnsi="Cambria"/>
        </w:rPr>
        <w:t xml:space="preserve">Secretário Municipal </w:t>
      </w:r>
      <w:r>
        <w:rPr>
          <w:rFonts w:ascii="Cambria" w:hAnsi="Cambria"/>
        </w:rPr>
        <w:t>de Turismo e Lazer</w:t>
      </w:r>
    </w:p>
    <w:p w14:paraId="569EBA1C" w14:textId="77777777" w:rsidR="000011F1" w:rsidRPr="00832F96" w:rsidRDefault="000011F1" w:rsidP="000011F1">
      <w:pPr>
        <w:jc w:val="center"/>
        <w:rPr>
          <w:rFonts w:ascii="Cambria" w:hAnsi="Cambria"/>
          <w:b/>
        </w:rPr>
      </w:pPr>
      <w:r w:rsidRPr="00832F96">
        <w:rPr>
          <w:rFonts w:ascii="Cambria" w:hAnsi="Cambria"/>
        </w:rPr>
        <w:t>Mat.: 1375</w:t>
      </w:r>
    </w:p>
    <w:bookmarkEnd w:id="2"/>
    <w:p w14:paraId="225696E5" w14:textId="77777777" w:rsidR="000011F1" w:rsidRPr="00EC6492" w:rsidRDefault="000011F1" w:rsidP="000011F1">
      <w:pPr>
        <w:jc w:val="center"/>
        <w:rPr>
          <w:rFonts w:ascii="Calibri" w:hAnsi="Calibri" w:cs="Calibri"/>
          <w:sz w:val="21"/>
          <w:szCs w:val="21"/>
        </w:rPr>
      </w:pPr>
    </w:p>
    <w:p w14:paraId="43309930" w14:textId="77777777" w:rsidR="00E20A23" w:rsidRDefault="00E20A23"/>
    <w:sectPr w:rsidR="00E20A23" w:rsidSect="00E65CAF">
      <w:headerReference w:type="default" r:id="rId7"/>
      <w:footerReference w:type="default" r:id="rId8"/>
      <w:pgSz w:w="12240" w:h="15840"/>
      <w:pgMar w:top="360" w:right="90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0388" w14:textId="77777777" w:rsidR="00CF42F8" w:rsidRDefault="00295F28">
      <w:r>
        <w:separator/>
      </w:r>
    </w:p>
  </w:endnote>
  <w:endnote w:type="continuationSeparator" w:id="0">
    <w:p w14:paraId="27563D2C" w14:textId="77777777" w:rsidR="00CF42F8" w:rsidRDefault="002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EB54" w14:textId="77777777" w:rsidR="00900A8E" w:rsidRPr="00BE2ABA" w:rsidRDefault="00F5320F" w:rsidP="00900A8E">
    <w:pPr>
      <w:pStyle w:val="Rodap"/>
      <w:jc w:val="center"/>
      <w:rPr>
        <w:rFonts w:ascii="Calibri" w:hAnsi="Calibri" w:cs="Calibri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3563" w14:textId="77777777" w:rsidR="00CF42F8" w:rsidRDefault="00295F28">
      <w:r>
        <w:separator/>
      </w:r>
    </w:p>
  </w:footnote>
  <w:footnote w:type="continuationSeparator" w:id="0">
    <w:p w14:paraId="5576D50F" w14:textId="77777777" w:rsidR="00CF42F8" w:rsidRDefault="002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89E" w14:textId="5D2D3434" w:rsidR="00193168" w:rsidRDefault="00C91673" w:rsidP="00C91673">
    <w:pPr>
      <w:pStyle w:val="Ttulo5"/>
      <w:tabs>
        <w:tab w:val="left" w:pos="5625"/>
      </w:tabs>
      <w:spacing w:line="240" w:lineRule="exact"/>
      <w:ind w:left="1560"/>
      <w:contextualSpacing/>
      <w:rPr>
        <w:i w:val="0"/>
        <w:sz w:val="20"/>
        <w:szCs w:val="20"/>
      </w:rPr>
    </w:pPr>
    <w:r>
      <w:rPr>
        <w:i w:val="0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8D8FA0B" wp14:editId="34863C87">
          <wp:simplePos x="0" y="0"/>
          <wp:positionH relativeFrom="column">
            <wp:posOffset>5257800</wp:posOffset>
          </wp:positionH>
          <wp:positionV relativeFrom="paragraph">
            <wp:posOffset>-38100</wp:posOffset>
          </wp:positionV>
          <wp:extent cx="1247775" cy="6953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1F1">
      <w:rPr>
        <w:noProof/>
      </w:rPr>
      <w:drawing>
        <wp:anchor distT="0" distB="0" distL="114300" distR="114300" simplePos="0" relativeHeight="251659264" behindDoc="0" locked="0" layoutInCell="1" allowOverlap="1" wp14:anchorId="6EE7970C" wp14:editId="01A1D068">
          <wp:simplePos x="0" y="0"/>
          <wp:positionH relativeFrom="column">
            <wp:posOffset>47625</wp:posOffset>
          </wp:positionH>
          <wp:positionV relativeFrom="paragraph">
            <wp:posOffset>-11430</wp:posOffset>
          </wp:positionV>
          <wp:extent cx="742950" cy="835660"/>
          <wp:effectExtent l="0" t="0" r="0" b="254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1F1">
      <w:rPr>
        <w:i w:val="0"/>
        <w:sz w:val="20"/>
        <w:szCs w:val="20"/>
      </w:rPr>
      <w:t>ESTADO DO RIO DE JANEIRO</w:t>
    </w:r>
  </w:p>
  <w:p w14:paraId="5477E68B" w14:textId="7BF766BC" w:rsidR="00193168" w:rsidRDefault="000011F1" w:rsidP="00C91673">
    <w:pPr>
      <w:pStyle w:val="Ttulo5"/>
      <w:tabs>
        <w:tab w:val="right" w:pos="8475"/>
      </w:tabs>
      <w:spacing w:line="240" w:lineRule="exact"/>
      <w:ind w:left="1560"/>
      <w:contextualSpacing/>
      <w:rPr>
        <w:i w:val="0"/>
        <w:sz w:val="20"/>
        <w:szCs w:val="20"/>
      </w:rPr>
    </w:pPr>
    <w:r w:rsidRPr="005036CD">
      <w:rPr>
        <w:i w:val="0"/>
        <w:sz w:val="20"/>
        <w:szCs w:val="20"/>
      </w:rPr>
      <w:t>PREFEITURA MUNICIPAL DE APERIBE</w:t>
    </w:r>
    <w:r w:rsidR="00C91673">
      <w:rPr>
        <w:i w:val="0"/>
        <w:sz w:val="20"/>
        <w:szCs w:val="20"/>
      </w:rPr>
      <w:tab/>
    </w:r>
  </w:p>
  <w:p w14:paraId="16D457D6" w14:textId="77777777" w:rsidR="00193168" w:rsidRDefault="000011F1" w:rsidP="00C91673">
    <w:pPr>
      <w:spacing w:line="240" w:lineRule="exact"/>
      <w:ind w:left="1560"/>
      <w:contextualSpacing/>
    </w:pPr>
    <w:r w:rsidRPr="005036CD">
      <w:rPr>
        <w:b/>
        <w:sz w:val="20"/>
        <w:szCs w:val="20"/>
      </w:rPr>
      <w:t>SECRETARIA MUNIC</w:t>
    </w:r>
    <w:r>
      <w:rPr>
        <w:b/>
        <w:sz w:val="20"/>
        <w:szCs w:val="20"/>
      </w:rPr>
      <w:t>IPAL DE TURISMO E LAZER</w:t>
    </w:r>
  </w:p>
  <w:p w14:paraId="6B3A7173" w14:textId="5A7E6321" w:rsidR="00193168" w:rsidRDefault="00F5320F" w:rsidP="00193168">
    <w:pPr>
      <w:pStyle w:val="Cabealho"/>
    </w:pPr>
  </w:p>
  <w:p w14:paraId="3C1F3845" w14:textId="77777777" w:rsidR="00193168" w:rsidRDefault="00F5320F" w:rsidP="00193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95C"/>
    <w:multiLevelType w:val="hybridMultilevel"/>
    <w:tmpl w:val="1084FE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5D20"/>
    <w:multiLevelType w:val="hybridMultilevel"/>
    <w:tmpl w:val="CF627C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6A05"/>
    <w:multiLevelType w:val="hybridMultilevel"/>
    <w:tmpl w:val="45B23F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0441"/>
    <w:multiLevelType w:val="hybridMultilevel"/>
    <w:tmpl w:val="B54A4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813FC"/>
    <w:multiLevelType w:val="multilevel"/>
    <w:tmpl w:val="ECC03A1C"/>
    <w:lvl w:ilvl="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93766A"/>
    <w:multiLevelType w:val="hybridMultilevel"/>
    <w:tmpl w:val="508ED042"/>
    <w:lvl w:ilvl="0" w:tplc="4FE093E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F1"/>
    <w:rsid w:val="000011F1"/>
    <w:rsid w:val="00295F28"/>
    <w:rsid w:val="003271D7"/>
    <w:rsid w:val="00454797"/>
    <w:rsid w:val="007A482C"/>
    <w:rsid w:val="007F7699"/>
    <w:rsid w:val="00AE2010"/>
    <w:rsid w:val="00C91673"/>
    <w:rsid w:val="00CF42F8"/>
    <w:rsid w:val="00D67162"/>
    <w:rsid w:val="00D9277E"/>
    <w:rsid w:val="00E20A23"/>
    <w:rsid w:val="00E64A92"/>
    <w:rsid w:val="00F5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77B8B"/>
  <w15:chartTrackingRefBased/>
  <w15:docId w15:val="{275EFDE6-47CB-480F-A7AB-2F873B2E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011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011F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0011F1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0011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0011F1"/>
    <w:pPr>
      <w:suppressAutoHyphens/>
    </w:pPr>
    <w:rPr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11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0011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11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11F1"/>
    <w:pPr>
      <w:ind w:left="708"/>
    </w:pPr>
  </w:style>
  <w:style w:type="character" w:styleId="Hyperlink">
    <w:name w:val="Hyperlink"/>
    <w:uiPriority w:val="99"/>
    <w:unhideWhenUsed/>
    <w:rsid w:val="000011F1"/>
    <w:rPr>
      <w:color w:val="0000FF"/>
      <w:u w:val="single"/>
    </w:rPr>
  </w:style>
  <w:style w:type="paragraph" w:customStyle="1" w:styleId="Default">
    <w:name w:val="Default"/>
    <w:rsid w:val="0000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0011F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011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011F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0011F1"/>
    <w:rPr>
      <w:rFonts w:ascii="Arial" w:eastAsia="Times New Roman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2981</Words>
  <Characters>16101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Marcos Paulo</cp:lastModifiedBy>
  <cp:revision>10</cp:revision>
  <dcterms:created xsi:type="dcterms:W3CDTF">2023-03-13T17:14:00Z</dcterms:created>
  <dcterms:modified xsi:type="dcterms:W3CDTF">2023-03-17T17:36:00Z</dcterms:modified>
</cp:coreProperties>
</file>