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ANEXO I</w:t>
      </w:r>
    </w:p>
    <w:p w:rsidR="00293854" w:rsidRDefault="00293854" w:rsidP="002B0A48">
      <w:pPr>
        <w:pStyle w:val="Estilo"/>
        <w:spacing w:after="120"/>
        <w:ind w:right="-568"/>
        <w:jc w:val="center"/>
        <w:rPr>
          <w:rFonts w:ascii="Times New Roman" w:hAnsi="Times New Roman" w:cs="Times New Roman"/>
          <w:b/>
          <w:lang w:bidi="he-IL"/>
        </w:rPr>
      </w:pPr>
    </w:p>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TERMO DE REFERÊNCIA</w:t>
      </w:r>
    </w:p>
    <w:p w:rsidR="00835FD3" w:rsidRDefault="00835FD3" w:rsidP="002B0A48">
      <w:pPr>
        <w:pStyle w:val="Estilo"/>
        <w:spacing w:after="120"/>
        <w:ind w:right="-568"/>
        <w:jc w:val="both"/>
        <w:rPr>
          <w:rFonts w:ascii="Times New Roman" w:hAnsi="Times New Roman" w:cs="Times New Roman"/>
          <w:b/>
          <w:lang w:bidi="he-IL"/>
        </w:rPr>
      </w:pPr>
    </w:p>
    <w:p w:rsidR="00293854" w:rsidRDefault="00293854" w:rsidP="002B0A48">
      <w:pPr>
        <w:pStyle w:val="Estilo"/>
        <w:spacing w:after="120"/>
        <w:ind w:right="-568"/>
        <w:jc w:val="both"/>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u w:val="single"/>
          <w:lang w:bidi="he-IL"/>
        </w:rPr>
      </w:pPr>
      <w:r w:rsidRPr="007348E6">
        <w:rPr>
          <w:rFonts w:ascii="Times New Roman" w:hAnsi="Times New Roman" w:cs="Times New Roman"/>
          <w:b/>
          <w:lang w:bidi="he-IL"/>
        </w:rPr>
        <w:t>1</w:t>
      </w:r>
      <w:r w:rsidRPr="007348E6">
        <w:rPr>
          <w:rFonts w:ascii="Times New Roman" w:hAnsi="Times New Roman" w:cs="Times New Roman"/>
          <w:b/>
          <w:lang w:bidi="he-IL"/>
        </w:rPr>
        <w:softHyphen/>
        <w:t>– OBJETO DA CONTRATAÇÃO</w:t>
      </w:r>
      <w:bookmarkStart w:id="0" w:name="_GoBack"/>
      <w:bookmarkEnd w:id="0"/>
    </w:p>
    <w:p w:rsidR="00C9317F" w:rsidRPr="007348E6" w:rsidRDefault="00C9317F" w:rsidP="00FB32EE">
      <w:pPr>
        <w:pStyle w:val="Estilo"/>
        <w:spacing w:after="120"/>
        <w:ind w:left="-284" w:right="-568"/>
        <w:jc w:val="both"/>
        <w:rPr>
          <w:rFonts w:ascii="Times New Roman" w:hAnsi="Times New Roman" w:cs="Times New Roman"/>
          <w:lang w:bidi="he-IL"/>
        </w:rPr>
      </w:pPr>
    </w:p>
    <w:p w:rsidR="00C9317F" w:rsidRPr="007C69A1" w:rsidRDefault="00C9317F" w:rsidP="007C69A1">
      <w:pPr>
        <w:spacing w:before="120" w:after="120" w:line="240" w:lineRule="auto"/>
        <w:ind w:left="-284" w:right="-568"/>
        <w:jc w:val="both"/>
        <w:rPr>
          <w:rFonts w:ascii="Times New Roman" w:hAnsi="Times New Roman"/>
          <w:b/>
          <w:sz w:val="24"/>
          <w:szCs w:val="24"/>
        </w:rPr>
      </w:pPr>
      <w:r w:rsidRPr="007348E6">
        <w:rPr>
          <w:rFonts w:ascii="Times New Roman" w:hAnsi="Times New Roman"/>
          <w:sz w:val="24"/>
          <w:szCs w:val="24"/>
          <w:lang w:bidi="he-IL"/>
        </w:rPr>
        <w:t xml:space="preserve">1.1 - </w:t>
      </w:r>
      <w:r w:rsidR="006F1BFA">
        <w:rPr>
          <w:rFonts w:ascii="Times New Roman" w:hAnsi="Times New Roman"/>
          <w:sz w:val="24"/>
          <w:szCs w:val="24"/>
        </w:rPr>
        <w:t>O objeto da presente L</w:t>
      </w:r>
      <w:r w:rsidRPr="007348E6">
        <w:rPr>
          <w:rFonts w:ascii="Times New Roman" w:hAnsi="Times New Roman"/>
          <w:sz w:val="24"/>
          <w:szCs w:val="24"/>
        </w:rPr>
        <w:t xml:space="preserve">icitação é a escolha da proposta mais vantajosa do </w:t>
      </w:r>
      <w:r w:rsidRPr="007348E6">
        <w:rPr>
          <w:rFonts w:ascii="Times New Roman" w:hAnsi="Times New Roman"/>
          <w:b/>
          <w:sz w:val="24"/>
          <w:szCs w:val="24"/>
        </w:rPr>
        <w:t xml:space="preserve">“tipo menor preço </w:t>
      </w:r>
      <w:r w:rsidR="00481152">
        <w:rPr>
          <w:rFonts w:ascii="Times New Roman" w:hAnsi="Times New Roman"/>
          <w:b/>
          <w:sz w:val="24"/>
          <w:szCs w:val="24"/>
        </w:rPr>
        <w:t>por item</w:t>
      </w:r>
      <w:r w:rsidRPr="007348E6">
        <w:rPr>
          <w:rFonts w:ascii="Times New Roman" w:hAnsi="Times New Roman"/>
          <w:b/>
          <w:sz w:val="24"/>
          <w:szCs w:val="24"/>
        </w:rPr>
        <w:t xml:space="preserve">” </w:t>
      </w:r>
      <w:r w:rsidR="00233600">
        <w:rPr>
          <w:rFonts w:ascii="Times New Roman" w:hAnsi="Times New Roman"/>
          <w:sz w:val="24"/>
          <w:szCs w:val="24"/>
        </w:rPr>
        <w:t>visando</w:t>
      </w:r>
      <w:r w:rsidRPr="007348E6">
        <w:rPr>
          <w:rFonts w:ascii="Times New Roman" w:hAnsi="Times New Roman"/>
          <w:sz w:val="24"/>
          <w:szCs w:val="24"/>
        </w:rPr>
        <w:t xml:space="preserve"> a </w:t>
      </w:r>
      <w:r w:rsidR="00D504BA" w:rsidRPr="00F37EBA">
        <w:rPr>
          <w:rFonts w:ascii="Times New Roman" w:hAnsi="Times New Roman"/>
          <w:b/>
          <w:bCs/>
          <w:sz w:val="24"/>
          <w:szCs w:val="24"/>
        </w:rPr>
        <w:t xml:space="preserve">“AQUISIÇÃO DE EQUIPAMENTOS PARA </w:t>
      </w:r>
      <w:r w:rsidR="00D504BA">
        <w:rPr>
          <w:rFonts w:ascii="Times New Roman" w:hAnsi="Times New Roman"/>
          <w:b/>
          <w:bCs/>
          <w:sz w:val="24"/>
          <w:szCs w:val="24"/>
        </w:rPr>
        <w:t>ESTRUTURAÇÃO DE EQUIPES DE VIGILANCIA EPIDEMIOLÓGICA DE DANT (DOENÇAS E AGRAVOS NÃO TRANSMISSÍVEIS),</w:t>
      </w:r>
      <w:r w:rsidR="00D504BA" w:rsidRPr="00F37EBA">
        <w:rPr>
          <w:rFonts w:ascii="Times New Roman" w:hAnsi="Times New Roman"/>
          <w:b/>
          <w:bCs/>
          <w:sz w:val="24"/>
          <w:szCs w:val="24"/>
        </w:rPr>
        <w:t xml:space="preserve"> objeto da </w:t>
      </w:r>
      <w:r w:rsidR="00D504BA">
        <w:rPr>
          <w:rFonts w:ascii="Times New Roman" w:hAnsi="Times New Roman"/>
          <w:b/>
          <w:bCs/>
          <w:sz w:val="24"/>
          <w:szCs w:val="24"/>
        </w:rPr>
        <w:t>Resolução SES</w:t>
      </w:r>
      <w:r w:rsidR="00D504BA" w:rsidRPr="00F37EBA">
        <w:rPr>
          <w:rFonts w:ascii="Times New Roman" w:hAnsi="Times New Roman"/>
          <w:b/>
          <w:bCs/>
          <w:sz w:val="24"/>
          <w:szCs w:val="24"/>
        </w:rPr>
        <w:t xml:space="preserve"> nº </w:t>
      </w:r>
      <w:r w:rsidR="00D504BA">
        <w:rPr>
          <w:rFonts w:ascii="Times New Roman" w:hAnsi="Times New Roman"/>
          <w:b/>
          <w:bCs/>
          <w:sz w:val="24"/>
          <w:szCs w:val="24"/>
        </w:rPr>
        <w:t>1.925 DE 31/10/2019</w:t>
      </w:r>
      <w:r w:rsidR="00D504BA" w:rsidRPr="00F37EBA">
        <w:rPr>
          <w:rFonts w:ascii="Times New Roman" w:hAnsi="Times New Roman"/>
          <w:b/>
          <w:bCs/>
          <w:sz w:val="24"/>
          <w:szCs w:val="24"/>
        </w:rPr>
        <w:t>.</w:t>
      </w:r>
    </w:p>
    <w:p w:rsidR="002B0A48" w:rsidRDefault="002B0A48" w:rsidP="00FB32EE">
      <w:pPr>
        <w:pStyle w:val="Estilo"/>
        <w:spacing w:after="120"/>
        <w:ind w:left="-284" w:right="-568"/>
        <w:jc w:val="both"/>
        <w:rPr>
          <w:rFonts w:ascii="Times New Roman" w:hAnsi="Times New Roman" w:cs="Times New Roman"/>
          <w:b/>
          <w:color w:val="000000"/>
          <w:lang w:bidi="he-IL"/>
        </w:rPr>
      </w:pPr>
    </w:p>
    <w:p w:rsidR="00C9317F" w:rsidRPr="007348E6" w:rsidRDefault="00C9317F" w:rsidP="00FB32EE">
      <w:pPr>
        <w:pStyle w:val="Estilo"/>
        <w:spacing w:after="120"/>
        <w:ind w:left="-284" w:right="-568"/>
        <w:jc w:val="both"/>
        <w:rPr>
          <w:rFonts w:ascii="Times New Roman" w:hAnsi="Times New Roman" w:cs="Times New Roman"/>
          <w:b/>
          <w:color w:val="000000"/>
          <w:lang w:bidi="he-IL"/>
        </w:rPr>
      </w:pPr>
      <w:r w:rsidRPr="007348E6">
        <w:rPr>
          <w:rFonts w:ascii="Times New Roman" w:hAnsi="Times New Roman" w:cs="Times New Roman"/>
          <w:b/>
          <w:color w:val="000000"/>
          <w:lang w:bidi="he-IL"/>
        </w:rPr>
        <w:t xml:space="preserve">2 – JUSTIFICATIVA </w:t>
      </w:r>
    </w:p>
    <w:p w:rsidR="00C9317F" w:rsidRPr="007348E6" w:rsidRDefault="00C9317F" w:rsidP="00FB32EE">
      <w:pPr>
        <w:pStyle w:val="Estilo"/>
        <w:spacing w:after="120"/>
        <w:ind w:left="-284" w:right="-568"/>
        <w:jc w:val="both"/>
        <w:rPr>
          <w:rFonts w:ascii="Times New Roman" w:hAnsi="Times New Roman" w:cs="Times New Roman"/>
          <w:color w:val="000000"/>
          <w:lang w:bidi="he-IL"/>
        </w:rPr>
      </w:pPr>
    </w:p>
    <w:p w:rsidR="004579E6" w:rsidRPr="00151B12" w:rsidRDefault="000E3562" w:rsidP="004579E6">
      <w:pPr>
        <w:spacing w:after="120" w:line="240" w:lineRule="auto"/>
        <w:ind w:left="-284" w:right="-568"/>
        <w:jc w:val="both"/>
        <w:rPr>
          <w:rFonts w:ascii="Times New Roman" w:hAnsi="Times New Roman"/>
          <w:b/>
          <w:color w:val="FF0000"/>
          <w:sz w:val="24"/>
          <w:szCs w:val="24"/>
        </w:rPr>
      </w:pPr>
      <w:r w:rsidRPr="007348E6">
        <w:rPr>
          <w:rFonts w:ascii="Times New Roman" w:hAnsi="Times New Roman"/>
          <w:color w:val="000000"/>
          <w:sz w:val="24"/>
          <w:szCs w:val="24"/>
          <w:lang w:bidi="he-IL"/>
        </w:rPr>
        <w:t xml:space="preserve">2.1 </w:t>
      </w:r>
      <w:r w:rsidRPr="00151B12">
        <w:rPr>
          <w:rFonts w:ascii="Times New Roman" w:hAnsi="Times New Roman"/>
          <w:color w:val="FF0000"/>
          <w:sz w:val="24"/>
          <w:szCs w:val="24"/>
          <w:lang w:bidi="he-IL"/>
        </w:rPr>
        <w:t xml:space="preserve">– </w:t>
      </w:r>
      <w:r w:rsidR="00C92C72" w:rsidRPr="005E59EF">
        <w:rPr>
          <w:rFonts w:ascii="Times New Roman" w:hAnsi="Times New Roman"/>
          <w:color w:val="000000" w:themeColor="text1"/>
          <w:sz w:val="24"/>
          <w:szCs w:val="24"/>
          <w:lang w:bidi="he-IL"/>
        </w:rPr>
        <w:t>Justifica-se a aquisição d</w:t>
      </w:r>
      <w:r w:rsidR="003C0B86" w:rsidRPr="005E59EF">
        <w:rPr>
          <w:rFonts w:ascii="Times New Roman" w:hAnsi="Times New Roman"/>
          <w:color w:val="000000" w:themeColor="text1"/>
          <w:sz w:val="24"/>
          <w:szCs w:val="24"/>
          <w:lang w:bidi="he-IL"/>
        </w:rPr>
        <w:t xml:space="preserve">os equipamentos </w:t>
      </w:r>
      <w:r w:rsidR="004579E6" w:rsidRPr="005E59EF">
        <w:rPr>
          <w:rFonts w:ascii="Times New Roman" w:hAnsi="Times New Roman"/>
          <w:color w:val="000000" w:themeColor="text1"/>
          <w:sz w:val="24"/>
          <w:szCs w:val="24"/>
          <w:lang w:bidi="he-IL"/>
        </w:rPr>
        <w:t>permanentes</w:t>
      </w:r>
      <w:r w:rsidR="00C26A14" w:rsidRPr="005E59EF">
        <w:rPr>
          <w:rFonts w:ascii="Times New Roman" w:hAnsi="Times New Roman"/>
          <w:color w:val="000000" w:themeColor="text1"/>
          <w:sz w:val="24"/>
          <w:szCs w:val="24"/>
          <w:lang w:bidi="he-IL"/>
        </w:rPr>
        <w:t xml:space="preserve"> para atender as necessidades d</w:t>
      </w:r>
      <w:r w:rsidR="004579E6" w:rsidRPr="005E59EF">
        <w:rPr>
          <w:rFonts w:ascii="Times New Roman" w:hAnsi="Times New Roman"/>
          <w:color w:val="000000" w:themeColor="text1"/>
          <w:sz w:val="24"/>
          <w:szCs w:val="24"/>
          <w:lang w:bidi="he-IL"/>
        </w:rPr>
        <w:t>a Secretaria Municipal de Saúde</w:t>
      </w:r>
      <w:r w:rsidR="005E59EF" w:rsidRPr="005E59EF">
        <w:rPr>
          <w:rFonts w:ascii="Times New Roman" w:hAnsi="Times New Roman"/>
          <w:color w:val="000000" w:themeColor="text1"/>
          <w:sz w:val="24"/>
          <w:szCs w:val="24"/>
          <w:lang w:bidi="he-IL"/>
        </w:rPr>
        <w:t xml:space="preserve"> uma vez que se faz necessário melhori</w:t>
      </w:r>
      <w:r w:rsidR="00EE4E5B">
        <w:rPr>
          <w:rFonts w:ascii="Times New Roman" w:hAnsi="Times New Roman"/>
          <w:color w:val="000000" w:themeColor="text1"/>
          <w:sz w:val="24"/>
          <w:szCs w:val="24"/>
          <w:lang w:bidi="he-IL"/>
        </w:rPr>
        <w:t>as na estruturação do Programa M</w:t>
      </w:r>
      <w:r w:rsidR="005E59EF" w:rsidRPr="005E59EF">
        <w:rPr>
          <w:rFonts w:ascii="Times New Roman" w:hAnsi="Times New Roman"/>
          <w:color w:val="000000" w:themeColor="text1"/>
          <w:sz w:val="24"/>
          <w:szCs w:val="24"/>
          <w:lang w:bidi="he-IL"/>
        </w:rPr>
        <w:t>unicipal de Vigilância em Saúde, bem como o atendimento à Resolução SES nº 1.925/2019</w:t>
      </w:r>
      <w:r w:rsidR="004579E6" w:rsidRPr="005E59EF">
        <w:rPr>
          <w:rFonts w:ascii="Times New Roman" w:hAnsi="Times New Roman"/>
          <w:bCs/>
          <w:color w:val="000000" w:themeColor="text1"/>
          <w:sz w:val="24"/>
          <w:szCs w:val="24"/>
        </w:rPr>
        <w:t>.</w:t>
      </w:r>
    </w:p>
    <w:p w:rsidR="000F0423" w:rsidRPr="00151B12" w:rsidRDefault="000F0423" w:rsidP="00FB32EE">
      <w:pPr>
        <w:spacing w:after="120" w:line="240" w:lineRule="auto"/>
        <w:ind w:left="-284" w:right="-568"/>
        <w:jc w:val="both"/>
        <w:rPr>
          <w:rFonts w:ascii="Times New Roman" w:hAnsi="Times New Roman"/>
          <w:b/>
          <w:color w:val="FF0000"/>
          <w:sz w:val="24"/>
          <w:szCs w:val="24"/>
        </w:rPr>
      </w:pPr>
    </w:p>
    <w:p w:rsidR="00C9317F"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 xml:space="preserve">3 - DA FUNDAMENTAÇÃO LEGAL </w:t>
      </w:r>
    </w:p>
    <w:p w:rsidR="002B0A48" w:rsidRDefault="002B0A48" w:rsidP="00FB32EE">
      <w:pPr>
        <w:spacing w:after="120" w:line="240" w:lineRule="auto"/>
        <w:ind w:left="-284" w:right="-568"/>
        <w:jc w:val="both"/>
        <w:rPr>
          <w:rFonts w:ascii="Times New Roman" w:hAnsi="Times New Roman"/>
          <w:sz w:val="24"/>
          <w:szCs w:val="24"/>
        </w:rPr>
      </w:pPr>
    </w:p>
    <w:p w:rsidR="00C9317F" w:rsidRDefault="00DD1418" w:rsidP="00FB32EE">
      <w:pPr>
        <w:spacing w:after="120" w:line="240" w:lineRule="auto"/>
        <w:ind w:left="-284" w:right="-568"/>
        <w:jc w:val="both"/>
        <w:rPr>
          <w:rFonts w:ascii="Times New Roman" w:hAnsi="Times New Roman"/>
          <w:sz w:val="24"/>
          <w:szCs w:val="24"/>
        </w:rPr>
      </w:pPr>
      <w:r>
        <w:rPr>
          <w:rFonts w:ascii="Times New Roman" w:hAnsi="Times New Roman"/>
          <w:sz w:val="24"/>
          <w:szCs w:val="24"/>
        </w:rPr>
        <w:t>3.1 -</w:t>
      </w:r>
      <w:r w:rsidR="00C9317F" w:rsidRPr="007348E6">
        <w:rPr>
          <w:rFonts w:ascii="Times New Roman" w:hAnsi="Times New Roman"/>
          <w:sz w:val="24"/>
          <w:szCs w:val="24"/>
        </w:rPr>
        <w:t xml:space="preserve"> A aquisição deverá observar as normas e procedimentos contidos na Lei nº 10.520, de17 de julho de 2002, no Decreto nº 3.555, de 08 de agosto de 2000 e no Decreto nº 5.450, de 31 de maio de 2005, que regulamentam a modalidade Preg</w:t>
      </w:r>
      <w:r w:rsidR="002B0A48">
        <w:rPr>
          <w:rFonts w:ascii="Times New Roman" w:hAnsi="Times New Roman"/>
          <w:sz w:val="24"/>
          <w:szCs w:val="24"/>
        </w:rPr>
        <w:t>ão e subsidiariamente, os ditames</w:t>
      </w:r>
      <w:r w:rsidR="00C9317F" w:rsidRPr="007348E6">
        <w:rPr>
          <w:rFonts w:ascii="Times New Roman" w:hAnsi="Times New Roman"/>
          <w:sz w:val="24"/>
          <w:szCs w:val="24"/>
        </w:rPr>
        <w:t xml:space="preserve"> da Lei nº 8.666, de 21 de junho de 1993, suas posteriores alterações e demais normas.</w:t>
      </w:r>
    </w:p>
    <w:p w:rsidR="00DD1418" w:rsidRPr="0088065E" w:rsidRDefault="00DD1418" w:rsidP="00DD1418">
      <w:pPr>
        <w:spacing w:after="120" w:line="240" w:lineRule="auto"/>
        <w:ind w:left="-284" w:right="-568"/>
        <w:jc w:val="both"/>
        <w:rPr>
          <w:rFonts w:ascii="Times New Roman" w:hAnsi="Times New Roman"/>
          <w:sz w:val="24"/>
          <w:szCs w:val="24"/>
        </w:rPr>
      </w:pPr>
      <w:r>
        <w:rPr>
          <w:rFonts w:ascii="Times New Roman" w:hAnsi="Times New Roman"/>
          <w:sz w:val="24"/>
          <w:szCs w:val="24"/>
        </w:rPr>
        <w:t xml:space="preserve">3.2 - </w:t>
      </w:r>
      <w:r w:rsidRPr="00A27A93">
        <w:rPr>
          <w:rFonts w:ascii="Times New Roman" w:hAnsi="Times New Roman"/>
          <w:sz w:val="24"/>
          <w:szCs w:val="24"/>
        </w:rPr>
        <w:t>Deste modo, o presente documento contém os elementos básicos e essenciais determinados pela legislação, descritos de forma a subsidiar os interessados em pa</w:t>
      </w:r>
      <w:r w:rsidR="00166807">
        <w:rPr>
          <w:rFonts w:ascii="Times New Roman" w:hAnsi="Times New Roman"/>
          <w:sz w:val="24"/>
          <w:szCs w:val="24"/>
        </w:rPr>
        <w:t>rticiparem do C</w:t>
      </w:r>
      <w:r w:rsidRPr="00A27A93">
        <w:rPr>
          <w:rFonts w:ascii="Times New Roman" w:hAnsi="Times New Roman"/>
          <w:sz w:val="24"/>
          <w:szCs w:val="24"/>
        </w:rPr>
        <w:t>ertame licitatório na preparação da documentaç</w:t>
      </w:r>
      <w:r>
        <w:rPr>
          <w:rFonts w:ascii="Times New Roman" w:hAnsi="Times New Roman"/>
          <w:sz w:val="24"/>
          <w:szCs w:val="24"/>
        </w:rPr>
        <w:t>ão e na elaboração da proposta.</w:t>
      </w:r>
    </w:p>
    <w:p w:rsidR="004848F5" w:rsidRDefault="004848F5" w:rsidP="00FB32EE">
      <w:pPr>
        <w:pStyle w:val="Estilo"/>
        <w:spacing w:after="120"/>
        <w:ind w:left="-284" w:right="-568"/>
        <w:rPr>
          <w:rFonts w:ascii="Times New Roman" w:hAnsi="Times New Roman" w:cs="Times New Roman"/>
          <w:b/>
          <w:lang w:bidi="he-IL"/>
        </w:rPr>
      </w:pPr>
    </w:p>
    <w:p w:rsidR="00C9317F" w:rsidRPr="007348E6" w:rsidRDefault="00C9317F" w:rsidP="00FB32EE">
      <w:pPr>
        <w:pStyle w:val="Estilo"/>
        <w:spacing w:after="120"/>
        <w:ind w:left="-284" w:right="-568"/>
        <w:rPr>
          <w:rFonts w:ascii="Times New Roman" w:hAnsi="Times New Roman" w:cs="Times New Roman"/>
          <w:b/>
          <w:u w:val="single"/>
          <w:lang w:bidi="he-IL"/>
        </w:rPr>
      </w:pPr>
      <w:r w:rsidRPr="007348E6">
        <w:rPr>
          <w:rFonts w:ascii="Times New Roman" w:hAnsi="Times New Roman" w:cs="Times New Roman"/>
          <w:b/>
          <w:lang w:bidi="he-IL"/>
        </w:rPr>
        <w:t>4 – DESCRIÇÃO E ESPECIFICAÇÃO</w:t>
      </w:r>
    </w:p>
    <w:p w:rsidR="00293854" w:rsidRDefault="00293854"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P</w:t>
      </w:r>
      <w:r w:rsidR="006777F5">
        <w:rPr>
          <w:rFonts w:ascii="Times New Roman" w:hAnsi="Times New Roman" w:cs="Times New Roman"/>
          <w:b/>
          <w:lang w:bidi="he-IL"/>
        </w:rPr>
        <w:t>L</w:t>
      </w:r>
      <w:r w:rsidRPr="007348E6">
        <w:rPr>
          <w:rFonts w:ascii="Times New Roman" w:hAnsi="Times New Roman" w:cs="Times New Roman"/>
          <w:b/>
          <w:lang w:bidi="he-IL"/>
        </w:rPr>
        <w:t>ANILHA DE QUANTIDADE E ESPECIFICAÇÕES</w:t>
      </w:r>
    </w:p>
    <w:tbl>
      <w:tblPr>
        <w:tblW w:w="9047" w:type="dxa"/>
        <w:tblInd w:w="-214" w:type="dxa"/>
        <w:tblCellMar>
          <w:left w:w="70" w:type="dxa"/>
          <w:right w:w="70" w:type="dxa"/>
        </w:tblCellMar>
        <w:tblLook w:val="04A0" w:firstRow="1" w:lastRow="0" w:firstColumn="1" w:lastColumn="0" w:noHBand="0" w:noVBand="1"/>
      </w:tblPr>
      <w:tblGrid>
        <w:gridCol w:w="568"/>
        <w:gridCol w:w="5073"/>
        <w:gridCol w:w="867"/>
        <w:gridCol w:w="20"/>
        <w:gridCol w:w="1081"/>
        <w:gridCol w:w="20"/>
        <w:gridCol w:w="249"/>
        <w:gridCol w:w="1149"/>
        <w:gridCol w:w="20"/>
      </w:tblGrid>
      <w:tr w:rsidR="00D504BA" w:rsidRPr="00D504BA" w:rsidTr="00D504BA">
        <w:trPr>
          <w:trHeight w:val="499"/>
        </w:trPr>
        <w:tc>
          <w:tcPr>
            <w:tcW w:w="5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ITEM</w:t>
            </w:r>
          </w:p>
        </w:tc>
        <w:tc>
          <w:tcPr>
            <w:tcW w:w="5960" w:type="dxa"/>
            <w:gridSpan w:val="3"/>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UNIDADE</w:t>
            </w:r>
          </w:p>
        </w:tc>
        <w:tc>
          <w:tcPr>
            <w:tcW w:w="1101"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QUANTIDADE</w:t>
            </w:r>
          </w:p>
        </w:tc>
        <w:tc>
          <w:tcPr>
            <w:tcW w:w="249" w:type="dxa"/>
            <w:tcBorders>
              <w:top w:val="single" w:sz="8" w:space="0" w:color="000000"/>
              <w:left w:val="nil"/>
              <w:bottom w:val="single" w:sz="8" w:space="0" w:color="000000"/>
              <w:right w:val="nil"/>
            </w:tcBorders>
            <w:shd w:val="clear" w:color="auto" w:fill="D9D9D9" w:themeFill="background1" w:themeFillShade="D9"/>
            <w:hideMark/>
          </w:tcPr>
          <w:p w:rsidR="00D504BA" w:rsidRPr="00D504BA" w:rsidRDefault="00D504BA" w:rsidP="00D504BA">
            <w:pPr>
              <w:spacing w:after="0" w:line="240" w:lineRule="auto"/>
              <w:jc w:val="center"/>
              <w:rPr>
                <w:rFonts w:ascii="Courier New" w:hAnsi="Courier New" w:cs="Courier New"/>
                <w:color w:val="000000"/>
                <w:sz w:val="18"/>
                <w:szCs w:val="18"/>
              </w:rPr>
            </w:pPr>
          </w:p>
        </w:tc>
        <w:tc>
          <w:tcPr>
            <w:tcW w:w="1169"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ESTIMATIVA UNITÁRIO</w:t>
            </w:r>
          </w:p>
        </w:tc>
      </w:tr>
      <w:tr w:rsidR="00D504BA" w:rsidRPr="00D504BA" w:rsidTr="00D504BA">
        <w:trPr>
          <w:gridAfter w:val="1"/>
          <w:wAfter w:w="20" w:type="dxa"/>
          <w:trHeight w:val="4680"/>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lastRenderedPageBreak/>
              <w:t>1</w:t>
            </w:r>
          </w:p>
        </w:tc>
        <w:tc>
          <w:tcPr>
            <w:tcW w:w="5073" w:type="dxa"/>
            <w:tcBorders>
              <w:top w:val="single" w:sz="8" w:space="0" w:color="000000"/>
              <w:left w:val="nil"/>
              <w:bottom w:val="single" w:sz="8" w:space="0" w:color="000000"/>
              <w:right w:val="nil"/>
            </w:tcBorders>
            <w:shd w:val="clear" w:color="000000" w:fill="FFFFFF"/>
            <w:vAlign w:val="center"/>
            <w:hideMark/>
          </w:tcPr>
          <w:p w:rsidR="00D504BA" w:rsidRPr="00D504BA" w:rsidRDefault="00D504BA" w:rsidP="00D504BA">
            <w:pPr>
              <w:spacing w:after="0" w:line="240" w:lineRule="auto"/>
              <w:rPr>
                <w:rFonts w:ascii="Courier New" w:hAnsi="Courier New" w:cs="Courier New"/>
                <w:color w:val="000000"/>
                <w:sz w:val="16"/>
                <w:szCs w:val="16"/>
              </w:rPr>
            </w:pPr>
            <w:r w:rsidRPr="00D504BA">
              <w:rPr>
                <w:rFonts w:ascii="Courier New" w:hAnsi="Courier New" w:cs="Courier New"/>
                <w:color w:val="000000"/>
                <w:sz w:val="16"/>
                <w:szCs w:val="16"/>
              </w:rPr>
              <w:t xml:space="preserve">NOTEBOOK COMPUTADOR PORTÁTIL  4 Núcleos, 8 </w:t>
            </w:r>
            <w:proofErr w:type="spellStart"/>
            <w:r w:rsidRPr="00D504BA">
              <w:rPr>
                <w:rFonts w:ascii="Courier New" w:hAnsi="Courier New" w:cs="Courier New"/>
                <w:color w:val="000000"/>
                <w:sz w:val="16"/>
                <w:szCs w:val="16"/>
              </w:rPr>
              <w:t>thereads</w:t>
            </w:r>
            <w:proofErr w:type="spellEnd"/>
            <w:r w:rsidRPr="00D504BA">
              <w:rPr>
                <w:rFonts w:ascii="Courier New" w:hAnsi="Courier New" w:cs="Courier New"/>
                <w:color w:val="000000"/>
                <w:sz w:val="16"/>
                <w:szCs w:val="16"/>
              </w:rPr>
              <w:t xml:space="preserve"> e frequência de 3.0 GHz; 1 disco rígido de 500 GB velocidade de rotação 7200 RPM, unidade combinada de gravação de disco ótico CD, DVD rom; memória RAM de 8 GB, em 2 módulos idênticos de 4 GB cada, do tipo SDRAM DDR4 2.133 MHz ou superior, tela LCD de 14 ou 15 polegadas </w:t>
            </w:r>
            <w:proofErr w:type="spellStart"/>
            <w:r w:rsidRPr="00D504BA">
              <w:rPr>
                <w:rFonts w:ascii="Courier New" w:hAnsi="Courier New" w:cs="Courier New"/>
                <w:color w:val="000000"/>
                <w:sz w:val="16"/>
                <w:szCs w:val="16"/>
              </w:rPr>
              <w:t>widescreen</w:t>
            </w:r>
            <w:proofErr w:type="spellEnd"/>
            <w:r w:rsidRPr="00D504BA">
              <w:rPr>
                <w:rFonts w:ascii="Courier New" w:hAnsi="Courier New" w:cs="Courier New"/>
                <w:color w:val="000000"/>
                <w:sz w:val="16"/>
                <w:szCs w:val="16"/>
              </w:rPr>
              <w:t xml:space="preserve">, suportar resolução 1600 x 900 pixels, o teclado padrão ABNT2, mouse </w:t>
            </w:r>
            <w:proofErr w:type="spellStart"/>
            <w:r w:rsidRPr="00D504BA">
              <w:rPr>
                <w:rFonts w:ascii="Courier New" w:hAnsi="Courier New" w:cs="Courier New"/>
                <w:color w:val="000000"/>
                <w:sz w:val="16"/>
                <w:szCs w:val="16"/>
              </w:rPr>
              <w:t>touchpad</w:t>
            </w:r>
            <w:proofErr w:type="spellEnd"/>
            <w:r w:rsidRPr="00D504BA">
              <w:rPr>
                <w:rFonts w:ascii="Courier New" w:hAnsi="Courier New" w:cs="Courier New"/>
                <w:color w:val="000000"/>
                <w:sz w:val="16"/>
                <w:szCs w:val="16"/>
              </w:rPr>
              <w:t xml:space="preserve"> com 2 botões integrados, mouse óptico com conexão USB e botão de rolagem (scroll), interfaces de rede 10/100/1000 conector rj-45 fêmea e WIFI padrão IEEE 802.11a/b/g/n, sistema operacional Windows 10 pro (64 bits), bateria recarregável do tipo íon de </w:t>
            </w:r>
            <w:proofErr w:type="spellStart"/>
            <w:r w:rsidRPr="00D504BA">
              <w:rPr>
                <w:rFonts w:ascii="Courier New" w:hAnsi="Courier New" w:cs="Courier New"/>
                <w:color w:val="000000"/>
                <w:sz w:val="16"/>
                <w:szCs w:val="16"/>
              </w:rPr>
              <w:t>lítion</w:t>
            </w:r>
            <w:proofErr w:type="spellEnd"/>
            <w:r w:rsidRPr="00D504BA">
              <w:rPr>
                <w:rFonts w:ascii="Courier New" w:hAnsi="Courier New" w:cs="Courier New"/>
                <w:color w:val="000000"/>
                <w:sz w:val="16"/>
                <w:szCs w:val="16"/>
              </w:rPr>
              <w:t xml:space="preserve"> com no mínimo 6 células, fonte externa automática compatível com o item, possuir interfaces USB 2.0 e 3.0, 1 HDMI ou display </w:t>
            </w:r>
            <w:proofErr w:type="spellStart"/>
            <w:r w:rsidRPr="00D504BA">
              <w:rPr>
                <w:rFonts w:ascii="Courier New" w:hAnsi="Courier New" w:cs="Courier New"/>
                <w:color w:val="000000"/>
                <w:sz w:val="16"/>
                <w:szCs w:val="16"/>
              </w:rPr>
              <w:t>port</w:t>
            </w:r>
            <w:proofErr w:type="spellEnd"/>
            <w:r w:rsidRPr="00D504BA">
              <w:rPr>
                <w:rFonts w:ascii="Courier New" w:hAnsi="Courier New" w:cs="Courier New"/>
                <w:color w:val="000000"/>
                <w:sz w:val="16"/>
                <w:szCs w:val="16"/>
              </w:rPr>
              <w:t xml:space="preserve"> e 1 VGA, leitor de cartão, webcam FULL HD (1080 p). Deverá vir acompanhado de maleta do tipo acolchoada para transporte e acondicionamento do equipamento. O equipamento deverá ser novo, sem uso, reforma ou recondicionamento. Garantia de 12 meses. </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UN</w:t>
            </w:r>
          </w:p>
        </w:tc>
        <w:tc>
          <w:tcPr>
            <w:tcW w:w="1101" w:type="dxa"/>
            <w:gridSpan w:val="2"/>
            <w:tcBorders>
              <w:top w:val="nil"/>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2,</w:t>
            </w:r>
          </w:p>
        </w:tc>
        <w:tc>
          <w:tcPr>
            <w:tcW w:w="1418"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right"/>
              <w:rPr>
                <w:rFonts w:ascii="Courier New" w:hAnsi="Courier New" w:cs="Courier New"/>
                <w:color w:val="000000"/>
                <w:sz w:val="16"/>
                <w:szCs w:val="16"/>
              </w:rPr>
            </w:pPr>
            <w:r w:rsidRPr="00D504BA">
              <w:rPr>
                <w:rFonts w:ascii="Courier New" w:hAnsi="Courier New" w:cs="Courier New"/>
                <w:color w:val="000000"/>
                <w:sz w:val="16"/>
                <w:szCs w:val="16"/>
              </w:rPr>
              <w:t>4.118,00</w:t>
            </w:r>
          </w:p>
        </w:tc>
      </w:tr>
      <w:tr w:rsidR="00D504BA" w:rsidRPr="00D504BA" w:rsidTr="00D504BA">
        <w:trPr>
          <w:gridAfter w:val="1"/>
          <w:wAfter w:w="20" w:type="dxa"/>
          <w:trHeight w:val="2022"/>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2</w:t>
            </w:r>
          </w:p>
        </w:tc>
        <w:tc>
          <w:tcPr>
            <w:tcW w:w="5073" w:type="dxa"/>
            <w:tcBorders>
              <w:top w:val="single" w:sz="8" w:space="0" w:color="000000"/>
              <w:left w:val="nil"/>
              <w:bottom w:val="single" w:sz="8" w:space="0" w:color="000000"/>
              <w:right w:val="nil"/>
            </w:tcBorders>
            <w:shd w:val="clear" w:color="000000" w:fill="FFFFFF"/>
            <w:vAlign w:val="center"/>
            <w:hideMark/>
          </w:tcPr>
          <w:p w:rsidR="00D504BA" w:rsidRPr="00D504BA" w:rsidRDefault="00D504BA" w:rsidP="00D504BA">
            <w:pPr>
              <w:spacing w:after="0" w:line="240" w:lineRule="auto"/>
              <w:rPr>
                <w:rFonts w:ascii="Courier New" w:hAnsi="Courier New" w:cs="Courier New"/>
                <w:color w:val="000000"/>
                <w:sz w:val="16"/>
                <w:szCs w:val="16"/>
              </w:rPr>
            </w:pPr>
            <w:r w:rsidRPr="00D504BA">
              <w:rPr>
                <w:rFonts w:ascii="Courier New" w:hAnsi="Courier New" w:cs="Courier New"/>
                <w:color w:val="000000"/>
                <w:sz w:val="16"/>
                <w:szCs w:val="16"/>
              </w:rPr>
              <w:t xml:space="preserve">IMPRESSORA LASER MONOCROMÁTICA resolução mínima de 1200 x 1200 DPI; velocidade de 35 páginas por minuto PPM; suportar tamanho de papel a5, a4 carta e ofício; capacidade de entrada de 200 páginas; ciclo mensal de 50.000 páginas; interface USB; permitir compartilhamento por meio e rede </w:t>
            </w:r>
            <w:proofErr w:type="gramStart"/>
            <w:r w:rsidRPr="00D504BA">
              <w:rPr>
                <w:rFonts w:ascii="Courier New" w:hAnsi="Courier New" w:cs="Courier New"/>
                <w:color w:val="000000"/>
                <w:sz w:val="16"/>
                <w:szCs w:val="16"/>
              </w:rPr>
              <w:t>10/100/100 ethernet</w:t>
            </w:r>
            <w:proofErr w:type="gramEnd"/>
            <w:r w:rsidRPr="00D504BA">
              <w:rPr>
                <w:rFonts w:ascii="Courier New" w:hAnsi="Courier New" w:cs="Courier New"/>
                <w:color w:val="000000"/>
                <w:sz w:val="16"/>
                <w:szCs w:val="16"/>
              </w:rPr>
              <w:t xml:space="preserve"> e WIFI 802.11 b/g/n; suportar frente e verso automático; o produto deverá ser novo, sem uso, reforma ou recondicionamento garantia de 12 meses. </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UN</w:t>
            </w:r>
          </w:p>
        </w:tc>
        <w:tc>
          <w:tcPr>
            <w:tcW w:w="1101" w:type="dxa"/>
            <w:gridSpan w:val="2"/>
            <w:tcBorders>
              <w:top w:val="nil"/>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2,</w:t>
            </w:r>
          </w:p>
        </w:tc>
        <w:tc>
          <w:tcPr>
            <w:tcW w:w="1418"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right"/>
              <w:rPr>
                <w:rFonts w:ascii="Courier New" w:hAnsi="Courier New" w:cs="Courier New"/>
                <w:color w:val="000000"/>
                <w:sz w:val="16"/>
                <w:szCs w:val="16"/>
              </w:rPr>
            </w:pPr>
            <w:r w:rsidRPr="00D504BA">
              <w:rPr>
                <w:rFonts w:ascii="Courier New" w:hAnsi="Courier New" w:cs="Courier New"/>
                <w:color w:val="000000"/>
                <w:sz w:val="16"/>
                <w:szCs w:val="16"/>
              </w:rPr>
              <w:t>1.980,00</w:t>
            </w:r>
          </w:p>
        </w:tc>
      </w:tr>
      <w:tr w:rsidR="00D504BA" w:rsidRPr="00D504BA" w:rsidTr="00D504BA">
        <w:trPr>
          <w:gridAfter w:val="1"/>
          <w:wAfter w:w="20" w:type="dxa"/>
          <w:trHeight w:val="799"/>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3</w:t>
            </w:r>
          </w:p>
        </w:tc>
        <w:tc>
          <w:tcPr>
            <w:tcW w:w="5073" w:type="dxa"/>
            <w:tcBorders>
              <w:top w:val="single" w:sz="8" w:space="0" w:color="000000"/>
              <w:left w:val="nil"/>
              <w:bottom w:val="single" w:sz="8" w:space="0" w:color="000000"/>
              <w:right w:val="nil"/>
            </w:tcBorders>
            <w:shd w:val="clear" w:color="000000" w:fill="FFFFFF"/>
            <w:vAlign w:val="center"/>
            <w:hideMark/>
          </w:tcPr>
          <w:p w:rsidR="00D504BA" w:rsidRPr="00D504BA" w:rsidRDefault="00D504BA" w:rsidP="00D504BA">
            <w:pPr>
              <w:spacing w:after="0" w:line="240" w:lineRule="auto"/>
              <w:rPr>
                <w:rFonts w:ascii="Courier New" w:hAnsi="Courier New" w:cs="Courier New"/>
                <w:color w:val="000000"/>
                <w:sz w:val="16"/>
                <w:szCs w:val="16"/>
              </w:rPr>
            </w:pPr>
            <w:r w:rsidRPr="00D504BA">
              <w:rPr>
                <w:rFonts w:ascii="Courier New" w:hAnsi="Courier New" w:cs="Courier New"/>
                <w:color w:val="000000"/>
                <w:sz w:val="16"/>
                <w:szCs w:val="16"/>
              </w:rPr>
              <w:t xml:space="preserve">CADEIRA MATERIAL DE CONFECÇÃO: AÇO / FERRO PINTADO; RODÍZIOS: NÃO POSSUI; BRAÇOS: NÃO POSSUI; REGULAGEM DE ALTURA: NÃO POSSUI; ASSENTO/ ENCOSTO: POLIPROPILENO </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UN</w:t>
            </w:r>
          </w:p>
        </w:tc>
        <w:tc>
          <w:tcPr>
            <w:tcW w:w="1101" w:type="dxa"/>
            <w:gridSpan w:val="2"/>
            <w:tcBorders>
              <w:top w:val="nil"/>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6,</w:t>
            </w:r>
          </w:p>
        </w:tc>
        <w:tc>
          <w:tcPr>
            <w:tcW w:w="1418"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right"/>
              <w:rPr>
                <w:rFonts w:ascii="Courier New" w:hAnsi="Courier New" w:cs="Courier New"/>
                <w:color w:val="000000"/>
                <w:sz w:val="16"/>
                <w:szCs w:val="16"/>
              </w:rPr>
            </w:pPr>
            <w:r w:rsidRPr="00D504BA">
              <w:rPr>
                <w:rFonts w:ascii="Courier New" w:hAnsi="Courier New" w:cs="Courier New"/>
                <w:color w:val="000000"/>
                <w:sz w:val="16"/>
                <w:szCs w:val="16"/>
              </w:rPr>
              <w:t>100,00</w:t>
            </w:r>
          </w:p>
        </w:tc>
      </w:tr>
      <w:tr w:rsidR="00D504BA" w:rsidRPr="00D504BA" w:rsidTr="00D504BA">
        <w:trPr>
          <w:gridAfter w:val="1"/>
          <w:wAfter w:w="20" w:type="dxa"/>
          <w:trHeight w:val="799"/>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4</w:t>
            </w:r>
          </w:p>
        </w:tc>
        <w:tc>
          <w:tcPr>
            <w:tcW w:w="5073" w:type="dxa"/>
            <w:tcBorders>
              <w:top w:val="single" w:sz="8" w:space="0" w:color="000000"/>
              <w:left w:val="nil"/>
              <w:bottom w:val="single" w:sz="8" w:space="0" w:color="000000"/>
              <w:right w:val="nil"/>
            </w:tcBorders>
            <w:shd w:val="clear" w:color="000000" w:fill="FFFFFF"/>
            <w:vAlign w:val="center"/>
            <w:hideMark/>
          </w:tcPr>
          <w:p w:rsidR="00D504BA" w:rsidRPr="00D504BA" w:rsidRDefault="00D504BA" w:rsidP="00D504BA">
            <w:pPr>
              <w:spacing w:after="0" w:line="240" w:lineRule="auto"/>
              <w:rPr>
                <w:rFonts w:ascii="Courier New" w:hAnsi="Courier New" w:cs="Courier New"/>
                <w:color w:val="000000"/>
                <w:sz w:val="16"/>
                <w:szCs w:val="16"/>
              </w:rPr>
            </w:pPr>
            <w:r w:rsidRPr="00D504BA">
              <w:rPr>
                <w:rFonts w:ascii="Courier New" w:hAnsi="Courier New" w:cs="Courier New"/>
                <w:color w:val="000000"/>
                <w:sz w:val="16"/>
                <w:szCs w:val="16"/>
              </w:rPr>
              <w:t xml:space="preserve">MESA de Escritório Base: AÇO/ FERRO PINTADO; COMPOSIÇÃO: SIMPLES; MATERIAL DE CONFECÇÃO: MADEIRA/ MDP/ MDF/ SIMILAR; DIVISÕES: DE 01 A 02 GAVETAS </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UN</w:t>
            </w:r>
          </w:p>
        </w:tc>
        <w:tc>
          <w:tcPr>
            <w:tcW w:w="1101" w:type="dxa"/>
            <w:gridSpan w:val="2"/>
            <w:tcBorders>
              <w:top w:val="nil"/>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3,</w:t>
            </w:r>
          </w:p>
        </w:tc>
        <w:tc>
          <w:tcPr>
            <w:tcW w:w="1418"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right"/>
              <w:rPr>
                <w:rFonts w:ascii="Courier New" w:hAnsi="Courier New" w:cs="Courier New"/>
                <w:color w:val="000000"/>
                <w:sz w:val="16"/>
                <w:szCs w:val="16"/>
              </w:rPr>
            </w:pPr>
            <w:r w:rsidRPr="00D504BA">
              <w:rPr>
                <w:rFonts w:ascii="Courier New" w:hAnsi="Courier New" w:cs="Courier New"/>
                <w:color w:val="000000"/>
                <w:sz w:val="16"/>
                <w:szCs w:val="16"/>
              </w:rPr>
              <w:t>558,00</w:t>
            </w:r>
          </w:p>
        </w:tc>
      </w:tr>
      <w:tr w:rsidR="00D504BA" w:rsidRPr="00D504BA" w:rsidTr="00D504BA">
        <w:trPr>
          <w:gridAfter w:val="1"/>
          <w:wAfter w:w="20" w:type="dxa"/>
          <w:trHeight w:val="799"/>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5</w:t>
            </w:r>
          </w:p>
        </w:tc>
        <w:tc>
          <w:tcPr>
            <w:tcW w:w="5073" w:type="dxa"/>
            <w:tcBorders>
              <w:top w:val="single" w:sz="8" w:space="0" w:color="000000"/>
              <w:left w:val="nil"/>
              <w:bottom w:val="single" w:sz="8" w:space="0" w:color="000000"/>
              <w:right w:val="nil"/>
            </w:tcBorders>
            <w:shd w:val="clear" w:color="000000" w:fill="FFFFFF"/>
            <w:vAlign w:val="center"/>
            <w:hideMark/>
          </w:tcPr>
          <w:p w:rsidR="00D504BA" w:rsidRPr="00D504BA" w:rsidRDefault="00D504BA" w:rsidP="00D504BA">
            <w:pPr>
              <w:spacing w:after="0" w:line="240" w:lineRule="auto"/>
              <w:rPr>
                <w:rFonts w:ascii="Courier New" w:hAnsi="Courier New" w:cs="Courier New"/>
                <w:color w:val="000000"/>
                <w:sz w:val="16"/>
                <w:szCs w:val="16"/>
              </w:rPr>
            </w:pPr>
            <w:r w:rsidRPr="00D504BA">
              <w:rPr>
                <w:rFonts w:ascii="Courier New" w:hAnsi="Courier New" w:cs="Courier New"/>
                <w:color w:val="000000"/>
                <w:sz w:val="16"/>
                <w:szCs w:val="16"/>
              </w:rPr>
              <w:t xml:space="preserve">ARMÁRIO DE AÇO Dimensões/prateleiras: altura de 100 a 210 cm x largura de 70 a 110 cm / 03 ou 04Material confecção: aço capacidade mínima da prateleira: 40 kg </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UN</w:t>
            </w:r>
          </w:p>
        </w:tc>
        <w:tc>
          <w:tcPr>
            <w:tcW w:w="1101" w:type="dxa"/>
            <w:gridSpan w:val="2"/>
            <w:tcBorders>
              <w:top w:val="nil"/>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center"/>
              <w:rPr>
                <w:rFonts w:ascii="Courier New" w:hAnsi="Courier New" w:cs="Courier New"/>
                <w:color w:val="000000"/>
                <w:sz w:val="16"/>
                <w:szCs w:val="16"/>
              </w:rPr>
            </w:pPr>
            <w:r w:rsidRPr="00D504BA">
              <w:rPr>
                <w:rFonts w:ascii="Courier New" w:hAnsi="Courier New" w:cs="Courier New"/>
                <w:color w:val="000000"/>
                <w:sz w:val="16"/>
                <w:szCs w:val="16"/>
              </w:rPr>
              <w:t>2,</w:t>
            </w:r>
          </w:p>
        </w:tc>
        <w:tc>
          <w:tcPr>
            <w:tcW w:w="1418" w:type="dxa"/>
            <w:gridSpan w:val="3"/>
            <w:tcBorders>
              <w:top w:val="single" w:sz="8" w:space="0" w:color="000000"/>
              <w:left w:val="nil"/>
              <w:bottom w:val="single" w:sz="8" w:space="0" w:color="000000"/>
              <w:right w:val="single" w:sz="8" w:space="0" w:color="000000"/>
            </w:tcBorders>
            <w:shd w:val="clear" w:color="000000" w:fill="FFFFFF"/>
            <w:vAlign w:val="center"/>
            <w:hideMark/>
          </w:tcPr>
          <w:p w:rsidR="00D504BA" w:rsidRPr="00D504BA" w:rsidRDefault="00D504BA" w:rsidP="00D504BA">
            <w:pPr>
              <w:spacing w:after="0" w:line="240" w:lineRule="auto"/>
              <w:jc w:val="right"/>
              <w:rPr>
                <w:rFonts w:ascii="Courier New" w:hAnsi="Courier New" w:cs="Courier New"/>
                <w:color w:val="000000"/>
                <w:sz w:val="16"/>
                <w:szCs w:val="16"/>
              </w:rPr>
            </w:pPr>
            <w:r w:rsidRPr="00D504BA">
              <w:rPr>
                <w:rFonts w:ascii="Courier New" w:hAnsi="Courier New" w:cs="Courier New"/>
                <w:color w:val="000000"/>
                <w:sz w:val="16"/>
                <w:szCs w:val="16"/>
              </w:rPr>
              <w:t>569,00</w:t>
            </w:r>
          </w:p>
        </w:tc>
      </w:tr>
    </w:tbl>
    <w:p w:rsidR="00C84700" w:rsidRDefault="00C84700" w:rsidP="002B0A48">
      <w:pPr>
        <w:pStyle w:val="Estilo"/>
        <w:spacing w:after="120"/>
        <w:ind w:right="-568"/>
        <w:jc w:val="center"/>
        <w:rPr>
          <w:rFonts w:ascii="Times New Roman" w:hAnsi="Times New Roman" w:cs="Times New Roman"/>
          <w:b/>
          <w:lang w:bidi="he-IL"/>
        </w:rPr>
      </w:pPr>
    </w:p>
    <w:p w:rsidR="004742AA" w:rsidRPr="001B6382" w:rsidRDefault="004742AA" w:rsidP="001B6382">
      <w:pPr>
        <w:pStyle w:val="Estilo"/>
        <w:spacing w:after="120"/>
        <w:ind w:left="-142" w:right="-568"/>
        <w:jc w:val="both"/>
        <w:rPr>
          <w:rFonts w:ascii="Times New Roman" w:hAnsi="Times New Roman" w:cs="Times New Roman"/>
        </w:rPr>
      </w:pPr>
    </w:p>
    <w:p w:rsidR="00C9317F" w:rsidRPr="007348E6" w:rsidRDefault="00C9317F" w:rsidP="00FB32EE">
      <w:pPr>
        <w:pStyle w:val="Estilo"/>
        <w:spacing w:after="120"/>
        <w:ind w:left="-284" w:right="-568"/>
        <w:jc w:val="both"/>
        <w:rPr>
          <w:rFonts w:ascii="Times New Roman" w:hAnsi="Times New Roman" w:cs="Times New Roman"/>
          <w:b/>
          <w:w w:val="105"/>
          <w:u w:val="single"/>
          <w:lang w:bidi="he-IL"/>
        </w:rPr>
      </w:pPr>
      <w:r w:rsidRPr="007348E6">
        <w:rPr>
          <w:rFonts w:ascii="Times New Roman" w:hAnsi="Times New Roman" w:cs="Times New Roman"/>
          <w:b/>
          <w:w w:val="105"/>
          <w:lang w:bidi="he-IL"/>
        </w:rPr>
        <w:t xml:space="preserve">5 </w:t>
      </w:r>
      <w:r w:rsidRPr="007348E6">
        <w:rPr>
          <w:rFonts w:ascii="Times New Roman" w:hAnsi="Times New Roman" w:cs="Times New Roman"/>
          <w:b/>
          <w:lang w:bidi="he-IL"/>
        </w:rPr>
        <w:t xml:space="preserve">– </w:t>
      </w:r>
      <w:r w:rsidRPr="007348E6">
        <w:rPr>
          <w:rFonts w:ascii="Times New Roman" w:hAnsi="Times New Roman" w:cs="Times New Roman"/>
          <w:b/>
          <w:w w:val="105"/>
          <w:lang w:bidi="he-IL"/>
        </w:rPr>
        <w:t>DO VALOR GLOBAL ESTIMADO</w:t>
      </w:r>
    </w:p>
    <w:p w:rsidR="00C9317F" w:rsidRPr="007348E6" w:rsidRDefault="00166807" w:rsidP="00166807">
      <w:pPr>
        <w:pStyle w:val="Estilo"/>
        <w:tabs>
          <w:tab w:val="left" w:pos="8205"/>
        </w:tabs>
        <w:spacing w:after="120"/>
        <w:ind w:left="-284" w:right="-568"/>
        <w:jc w:val="both"/>
        <w:rPr>
          <w:rFonts w:ascii="Times New Roman" w:hAnsi="Times New Roman" w:cs="Times New Roman"/>
          <w:lang w:bidi="he-IL"/>
        </w:rPr>
      </w:pPr>
      <w:r>
        <w:rPr>
          <w:rFonts w:ascii="Times New Roman" w:hAnsi="Times New Roman" w:cs="Times New Roman"/>
          <w:lang w:bidi="he-IL"/>
        </w:rPr>
        <w:tab/>
      </w:r>
    </w:p>
    <w:p w:rsidR="008E6909" w:rsidRDefault="00C9317F" w:rsidP="00FB32EE">
      <w:pPr>
        <w:spacing w:after="120" w:line="240" w:lineRule="auto"/>
        <w:ind w:left="-284" w:right="-568"/>
        <w:jc w:val="both"/>
        <w:rPr>
          <w:rFonts w:ascii="Times New Roman" w:hAnsi="Times New Roman"/>
          <w:b/>
          <w:bCs/>
          <w:color w:val="000000"/>
          <w:sz w:val="24"/>
          <w:szCs w:val="24"/>
        </w:rPr>
      </w:pPr>
      <w:r w:rsidRPr="007348E6">
        <w:rPr>
          <w:rFonts w:ascii="Times New Roman" w:hAnsi="Times New Roman"/>
          <w:sz w:val="24"/>
          <w:szCs w:val="24"/>
          <w:lang w:bidi="he-IL"/>
        </w:rPr>
        <w:t xml:space="preserve">5.1 - O valor global estimado para a aquisição do solicitado neste TERMO DE REFERÊNCIA é </w:t>
      </w:r>
      <w:r w:rsidRPr="007348E6">
        <w:rPr>
          <w:rFonts w:ascii="Times New Roman" w:hAnsi="Times New Roman"/>
          <w:sz w:val="24"/>
          <w:szCs w:val="24"/>
        </w:rPr>
        <w:t xml:space="preserve">de </w:t>
      </w:r>
      <w:r w:rsidR="00D504BA" w:rsidRPr="00D504BA">
        <w:rPr>
          <w:rFonts w:ascii="Times New Roman" w:hAnsi="Times New Roman"/>
          <w:b/>
          <w:bCs/>
          <w:color w:val="000000"/>
          <w:sz w:val="24"/>
          <w:szCs w:val="24"/>
        </w:rPr>
        <w:t>R$ 15.608,00 (quinze mil seiscentos e oito reais)</w:t>
      </w:r>
      <w:r w:rsidR="008E6909">
        <w:rPr>
          <w:rFonts w:ascii="Times New Roman" w:hAnsi="Times New Roman"/>
          <w:b/>
          <w:bCs/>
          <w:color w:val="000000"/>
          <w:sz w:val="24"/>
          <w:szCs w:val="24"/>
        </w:rPr>
        <w:t>.</w:t>
      </w:r>
    </w:p>
    <w:p w:rsidR="00C9317F" w:rsidRDefault="00C9317F" w:rsidP="00FB32EE">
      <w:pPr>
        <w:spacing w:after="120" w:line="240" w:lineRule="auto"/>
        <w:ind w:left="-284" w:right="-568"/>
        <w:jc w:val="both"/>
        <w:rPr>
          <w:rFonts w:ascii="Times New Roman" w:hAnsi="Times New Roman"/>
          <w:sz w:val="24"/>
          <w:szCs w:val="24"/>
        </w:rPr>
      </w:pPr>
      <w:r w:rsidRPr="007348E6">
        <w:rPr>
          <w:rFonts w:ascii="Times New Roman" w:hAnsi="Times New Roman"/>
          <w:sz w:val="24"/>
          <w:szCs w:val="24"/>
        </w:rPr>
        <w:t>5.2 - No preço ap</w:t>
      </w:r>
      <w:r w:rsidR="004848F5">
        <w:rPr>
          <w:rFonts w:ascii="Times New Roman" w:hAnsi="Times New Roman"/>
          <w:sz w:val="24"/>
          <w:szCs w:val="24"/>
        </w:rPr>
        <w:t>resentado deverão estar incluso</w:t>
      </w:r>
      <w:r w:rsidRPr="007348E6">
        <w:rPr>
          <w:rFonts w:ascii="Times New Roman" w:hAnsi="Times New Roman"/>
          <w:sz w:val="24"/>
          <w:szCs w:val="24"/>
        </w:rPr>
        <w:t>s todos os custos necessários para o seu fornecimento.</w:t>
      </w:r>
    </w:p>
    <w:p w:rsidR="00D50699" w:rsidRPr="00D504BA" w:rsidRDefault="00D50699" w:rsidP="00D50699">
      <w:pPr>
        <w:autoSpaceDE w:val="0"/>
        <w:autoSpaceDN w:val="0"/>
        <w:adjustRightInd w:val="0"/>
        <w:spacing w:after="0" w:line="240" w:lineRule="auto"/>
        <w:ind w:left="-284" w:right="-568"/>
        <w:jc w:val="both"/>
        <w:rPr>
          <w:rFonts w:ascii="Times New Roman" w:hAnsi="Times New Roman"/>
          <w:color w:val="000000" w:themeColor="text1"/>
          <w:sz w:val="24"/>
          <w:szCs w:val="24"/>
        </w:rPr>
      </w:pPr>
      <w:r>
        <w:rPr>
          <w:rFonts w:ascii="Times New Roman" w:hAnsi="Times New Roman"/>
          <w:sz w:val="24"/>
          <w:szCs w:val="24"/>
        </w:rPr>
        <w:t>5.3</w:t>
      </w:r>
      <w:r w:rsidRPr="00651448">
        <w:rPr>
          <w:rFonts w:ascii="Times New Roman" w:hAnsi="Times New Roman"/>
          <w:sz w:val="24"/>
          <w:szCs w:val="24"/>
        </w:rPr>
        <w:t xml:space="preserve"> – </w:t>
      </w:r>
      <w:r w:rsidRPr="00651448">
        <w:rPr>
          <w:rFonts w:ascii="Times New Roman" w:hAnsi="Times New Roman"/>
          <w:color w:val="000000"/>
          <w:sz w:val="24"/>
          <w:szCs w:val="24"/>
        </w:rPr>
        <w:t xml:space="preserve">A despesa decorrente da presente aquisição correrá à conta de Programa de Trabalho e Elemento de Despesa </w:t>
      </w:r>
      <w:r w:rsidR="0039169E">
        <w:rPr>
          <w:rFonts w:ascii="Times New Roman" w:hAnsi="Times New Roman"/>
          <w:color w:val="000000"/>
          <w:sz w:val="24"/>
          <w:szCs w:val="24"/>
        </w:rPr>
        <w:t xml:space="preserve">constantes do Orçamento de </w:t>
      </w:r>
      <w:r w:rsidR="0039169E" w:rsidRPr="00D504BA">
        <w:rPr>
          <w:rFonts w:ascii="Times New Roman" w:hAnsi="Times New Roman"/>
          <w:color w:val="000000" w:themeColor="text1"/>
          <w:sz w:val="24"/>
          <w:szCs w:val="24"/>
        </w:rPr>
        <w:t>202</w:t>
      </w:r>
      <w:r w:rsidR="00D504BA" w:rsidRPr="00D504BA">
        <w:rPr>
          <w:rFonts w:ascii="Times New Roman" w:hAnsi="Times New Roman"/>
          <w:color w:val="000000" w:themeColor="text1"/>
          <w:sz w:val="24"/>
          <w:szCs w:val="24"/>
        </w:rPr>
        <w:t>1</w:t>
      </w:r>
      <w:r w:rsidRPr="00D504BA">
        <w:rPr>
          <w:rFonts w:ascii="Times New Roman" w:hAnsi="Times New Roman"/>
          <w:color w:val="000000" w:themeColor="text1"/>
          <w:sz w:val="24"/>
          <w:szCs w:val="24"/>
        </w:rPr>
        <w:t>:</w:t>
      </w:r>
    </w:p>
    <w:p w:rsidR="0078343B" w:rsidRPr="00D504BA" w:rsidRDefault="0078343B" w:rsidP="00D50699">
      <w:pPr>
        <w:autoSpaceDE w:val="0"/>
        <w:autoSpaceDN w:val="0"/>
        <w:adjustRightInd w:val="0"/>
        <w:spacing w:after="0" w:line="240" w:lineRule="auto"/>
        <w:ind w:left="-284" w:right="-568"/>
        <w:jc w:val="both"/>
        <w:rPr>
          <w:rFonts w:ascii="Times New Roman" w:hAnsi="Times New Roman"/>
          <w:color w:val="000000" w:themeColor="text1"/>
          <w:sz w:val="24"/>
          <w:szCs w:val="24"/>
        </w:rPr>
      </w:pPr>
    </w:p>
    <w:p w:rsidR="0078343B" w:rsidRPr="00D504BA" w:rsidRDefault="0078343B" w:rsidP="00D50699">
      <w:pPr>
        <w:autoSpaceDE w:val="0"/>
        <w:autoSpaceDN w:val="0"/>
        <w:adjustRightInd w:val="0"/>
        <w:spacing w:after="0" w:line="240" w:lineRule="auto"/>
        <w:ind w:left="-284" w:right="-568"/>
        <w:jc w:val="both"/>
        <w:rPr>
          <w:rFonts w:ascii="Times New Roman" w:hAnsi="Times New Roman"/>
          <w:color w:val="000000" w:themeColor="text1"/>
          <w:sz w:val="24"/>
          <w:szCs w:val="24"/>
        </w:rPr>
      </w:pPr>
    </w:p>
    <w:p w:rsidR="008A0736" w:rsidRPr="00D504BA" w:rsidRDefault="0039169E" w:rsidP="008A0736">
      <w:pPr>
        <w:autoSpaceDE w:val="0"/>
        <w:autoSpaceDN w:val="0"/>
        <w:adjustRightInd w:val="0"/>
        <w:spacing w:after="120" w:line="240" w:lineRule="auto"/>
        <w:ind w:left="-284" w:right="-710"/>
        <w:jc w:val="both"/>
        <w:rPr>
          <w:rFonts w:ascii="Times New Roman" w:hAnsi="Times New Roman"/>
          <w:b/>
          <w:color w:val="000000" w:themeColor="text1"/>
          <w:sz w:val="24"/>
          <w:szCs w:val="24"/>
        </w:rPr>
      </w:pPr>
      <w:r w:rsidRPr="00D504BA">
        <w:rPr>
          <w:rFonts w:ascii="Times New Roman" w:hAnsi="Times New Roman"/>
          <w:b/>
          <w:color w:val="000000" w:themeColor="text1"/>
          <w:sz w:val="24"/>
          <w:szCs w:val="24"/>
        </w:rPr>
        <w:lastRenderedPageBreak/>
        <w:t>1</w:t>
      </w:r>
      <w:r w:rsidR="00C92C72" w:rsidRPr="00D504BA">
        <w:rPr>
          <w:rFonts w:ascii="Times New Roman" w:hAnsi="Times New Roman"/>
          <w:b/>
          <w:color w:val="000000" w:themeColor="text1"/>
          <w:sz w:val="24"/>
          <w:szCs w:val="24"/>
        </w:rPr>
        <w:t>1.01.1030100</w:t>
      </w:r>
      <w:r w:rsidR="00F35653" w:rsidRPr="00D504BA">
        <w:rPr>
          <w:rFonts w:ascii="Times New Roman" w:hAnsi="Times New Roman"/>
          <w:b/>
          <w:color w:val="000000" w:themeColor="text1"/>
          <w:sz w:val="24"/>
          <w:szCs w:val="24"/>
        </w:rPr>
        <w:t>61</w:t>
      </w:r>
      <w:r w:rsidR="00C92C72" w:rsidRPr="00D504BA">
        <w:rPr>
          <w:rFonts w:ascii="Times New Roman" w:hAnsi="Times New Roman"/>
          <w:b/>
          <w:color w:val="000000" w:themeColor="text1"/>
          <w:sz w:val="24"/>
          <w:szCs w:val="24"/>
        </w:rPr>
        <w:t>2.0</w:t>
      </w:r>
      <w:r w:rsidR="00D504BA" w:rsidRPr="00D504BA">
        <w:rPr>
          <w:rFonts w:ascii="Times New Roman" w:hAnsi="Times New Roman"/>
          <w:b/>
          <w:color w:val="000000" w:themeColor="text1"/>
          <w:sz w:val="24"/>
          <w:szCs w:val="24"/>
        </w:rPr>
        <w:t>61</w:t>
      </w:r>
      <w:r w:rsidR="00B36D33" w:rsidRPr="00D504BA">
        <w:rPr>
          <w:rFonts w:ascii="Times New Roman" w:hAnsi="Times New Roman"/>
          <w:b/>
          <w:color w:val="000000" w:themeColor="text1"/>
          <w:sz w:val="24"/>
          <w:szCs w:val="24"/>
        </w:rPr>
        <w:t xml:space="preserve">  </w:t>
      </w:r>
      <w:r w:rsidR="00F35653" w:rsidRPr="00D504BA">
        <w:rPr>
          <w:rFonts w:ascii="Times New Roman" w:hAnsi="Times New Roman"/>
          <w:b/>
          <w:color w:val="000000" w:themeColor="text1"/>
          <w:sz w:val="24"/>
          <w:szCs w:val="24"/>
        </w:rPr>
        <w:t>44</w:t>
      </w:r>
      <w:r w:rsidR="000A16AD" w:rsidRPr="00D504BA">
        <w:rPr>
          <w:rFonts w:ascii="Times New Roman" w:hAnsi="Times New Roman"/>
          <w:b/>
          <w:color w:val="000000" w:themeColor="text1"/>
          <w:sz w:val="24"/>
          <w:szCs w:val="24"/>
        </w:rPr>
        <w:t>90</w:t>
      </w:r>
      <w:r w:rsidR="00C92C72" w:rsidRPr="00D504BA">
        <w:rPr>
          <w:rFonts w:ascii="Times New Roman" w:hAnsi="Times New Roman"/>
          <w:b/>
          <w:color w:val="000000" w:themeColor="text1"/>
          <w:sz w:val="24"/>
          <w:szCs w:val="24"/>
        </w:rPr>
        <w:t>.</w:t>
      </w:r>
      <w:r w:rsidR="00F35653" w:rsidRPr="00D504BA">
        <w:rPr>
          <w:rFonts w:ascii="Times New Roman" w:hAnsi="Times New Roman"/>
          <w:b/>
          <w:color w:val="000000" w:themeColor="text1"/>
          <w:sz w:val="24"/>
          <w:szCs w:val="24"/>
        </w:rPr>
        <w:t>52</w:t>
      </w:r>
      <w:r w:rsidR="00C92C72" w:rsidRPr="00D504BA">
        <w:rPr>
          <w:rFonts w:ascii="Times New Roman" w:hAnsi="Times New Roman"/>
          <w:b/>
          <w:color w:val="000000" w:themeColor="text1"/>
          <w:sz w:val="24"/>
          <w:szCs w:val="24"/>
        </w:rPr>
        <w:t>.00.00</w:t>
      </w:r>
    </w:p>
    <w:p w:rsidR="00C92C72" w:rsidRDefault="00C92C72" w:rsidP="00C92C72">
      <w:pPr>
        <w:autoSpaceDE w:val="0"/>
        <w:autoSpaceDN w:val="0"/>
        <w:adjustRightInd w:val="0"/>
        <w:spacing w:after="120" w:line="240" w:lineRule="auto"/>
        <w:ind w:left="-284" w:right="-710"/>
        <w:jc w:val="both"/>
        <w:rPr>
          <w:rFonts w:ascii="Times New Roman" w:hAnsi="Times New Roman"/>
          <w:b/>
          <w:color w:val="000000"/>
          <w:sz w:val="24"/>
          <w:szCs w:val="24"/>
        </w:rPr>
      </w:pPr>
    </w:p>
    <w:p w:rsidR="00D6311C" w:rsidRPr="007348E6" w:rsidRDefault="00C9317F" w:rsidP="00C92C72">
      <w:pPr>
        <w:autoSpaceDE w:val="0"/>
        <w:autoSpaceDN w:val="0"/>
        <w:adjustRightInd w:val="0"/>
        <w:spacing w:after="120" w:line="240" w:lineRule="auto"/>
        <w:ind w:left="-284" w:right="-710"/>
        <w:jc w:val="both"/>
        <w:rPr>
          <w:rFonts w:ascii="Times New Roman" w:hAnsi="Times New Roman"/>
          <w:b/>
          <w:sz w:val="24"/>
          <w:szCs w:val="24"/>
        </w:rPr>
      </w:pPr>
      <w:r w:rsidRPr="007348E6">
        <w:rPr>
          <w:rFonts w:ascii="Times New Roman" w:hAnsi="Times New Roman"/>
          <w:b/>
          <w:sz w:val="24"/>
          <w:szCs w:val="24"/>
        </w:rPr>
        <w:t>6 - DAS CONDIÇÕES DO RECEBIMENTO DO OBJETO DA LICITAÇÃO</w:t>
      </w:r>
    </w:p>
    <w:p w:rsidR="008B3D88" w:rsidRDefault="008B3D88" w:rsidP="00FB32EE">
      <w:pPr>
        <w:spacing w:after="120" w:line="240" w:lineRule="auto"/>
        <w:ind w:left="-284" w:right="-568"/>
        <w:jc w:val="both"/>
        <w:rPr>
          <w:rFonts w:ascii="Times New Roman" w:hAnsi="Times New Roman"/>
          <w:sz w:val="24"/>
          <w:szCs w:val="24"/>
        </w:rPr>
      </w:pPr>
    </w:p>
    <w:p w:rsidR="00C9317F" w:rsidRPr="007348E6" w:rsidRDefault="00C9317F" w:rsidP="00FB32EE">
      <w:pPr>
        <w:spacing w:after="120" w:line="240" w:lineRule="auto"/>
        <w:ind w:left="-284" w:right="-568"/>
        <w:jc w:val="both"/>
        <w:rPr>
          <w:rFonts w:ascii="Times New Roman" w:hAnsi="Times New Roman"/>
          <w:color w:val="FF0000"/>
          <w:sz w:val="24"/>
          <w:szCs w:val="24"/>
          <w:lang w:bidi="he-IL"/>
        </w:rPr>
      </w:pPr>
      <w:r w:rsidRPr="007348E6">
        <w:rPr>
          <w:rFonts w:ascii="Times New Roman" w:hAnsi="Times New Roman"/>
          <w:sz w:val="24"/>
          <w:szCs w:val="24"/>
        </w:rPr>
        <w:t>6.1 - Executado o Contrato, o seu objeto será recebido:</w:t>
      </w:r>
    </w:p>
    <w:p w:rsidR="00C9317F" w:rsidRPr="007348E6" w:rsidRDefault="00C9317F" w:rsidP="00FB32EE">
      <w:pPr>
        <w:pStyle w:val="NormalArial"/>
        <w:spacing w:after="120"/>
        <w:ind w:left="-284" w:right="-568"/>
        <w:jc w:val="both"/>
      </w:pPr>
      <w:r w:rsidRPr="007348E6">
        <w:t xml:space="preserve">6.1.1 - Provisoriamente nos termos do artigo 73, II, </w:t>
      </w:r>
      <w:r w:rsidR="006F1BFA">
        <w:t>“</w:t>
      </w:r>
      <w:r w:rsidRPr="007348E6">
        <w:t>a</w:t>
      </w:r>
      <w:r w:rsidR="006F1BFA">
        <w:t>”</w:t>
      </w:r>
      <w:r w:rsidRPr="007348E6">
        <w:t xml:space="preserve"> da Lei Federal nº 8.666/93, para efeito de posterior</w:t>
      </w:r>
      <w:r w:rsidR="0050304F">
        <w:t xml:space="preserve"> verificação da conformidade do</w:t>
      </w:r>
      <w:r w:rsidR="008D6F63">
        <w:t>s</w:t>
      </w:r>
      <w:r w:rsidR="0050304F">
        <w:t xml:space="preserve"> produto</w:t>
      </w:r>
      <w:r w:rsidR="008D6F63">
        <w:t>s</w:t>
      </w:r>
      <w:r w:rsidRPr="007348E6">
        <w:t xml:space="preserve"> com as especificações;</w:t>
      </w:r>
    </w:p>
    <w:p w:rsidR="00C9317F" w:rsidRPr="007348E6" w:rsidRDefault="00C9317F" w:rsidP="00FB32EE">
      <w:pPr>
        <w:pStyle w:val="NormalArial"/>
        <w:spacing w:after="120"/>
        <w:ind w:left="-284" w:right="-568"/>
        <w:jc w:val="both"/>
      </w:pPr>
      <w:r w:rsidRPr="007348E6">
        <w:t xml:space="preserve">6.1.2 - Definitivamente nos termos do artigo 73, II, </w:t>
      </w:r>
      <w:r w:rsidR="006F1BFA">
        <w:t>“</w:t>
      </w:r>
      <w:r w:rsidRPr="007348E6">
        <w:t>b</w:t>
      </w:r>
      <w:r w:rsidR="006F1BFA">
        <w:t>”</w:t>
      </w:r>
      <w:r w:rsidRPr="007348E6">
        <w:t xml:space="preserve"> da Lei Federal nº 8.666/93, após a verificaç</w:t>
      </w:r>
      <w:r w:rsidR="0050304F">
        <w:t>ão da qualidade e quantidade do</w:t>
      </w:r>
      <w:r w:rsidR="008D6F63">
        <w:t>s</w:t>
      </w:r>
      <w:r w:rsidR="0050304F">
        <w:t xml:space="preserve"> produto</w:t>
      </w:r>
      <w:r w:rsidR="008D6F63">
        <w:t>s</w:t>
      </w:r>
      <w:r w:rsidRPr="007348E6">
        <w:t xml:space="preserve"> e consequente aceitação.</w:t>
      </w:r>
    </w:p>
    <w:p w:rsidR="00C9317F" w:rsidRPr="007348E6" w:rsidRDefault="00C9317F" w:rsidP="00FB32EE">
      <w:pPr>
        <w:pStyle w:val="NormalArial"/>
        <w:spacing w:after="120"/>
        <w:ind w:left="-284" w:right="-568"/>
        <w:jc w:val="both"/>
      </w:pPr>
      <w:r w:rsidRPr="007348E6">
        <w:t xml:space="preserve">6.2 - O Contratante rejeitará, no todo ou em parte, o objeto executado em desacordo com o Contrato, conforme o artigo 76 da Lei Federal nº 8.666/93. </w:t>
      </w:r>
    </w:p>
    <w:p w:rsidR="00C9317F" w:rsidRPr="007348E6" w:rsidRDefault="00C9317F" w:rsidP="00FB32EE">
      <w:pPr>
        <w:pStyle w:val="NormalArial"/>
        <w:spacing w:after="120"/>
        <w:ind w:left="-284" w:right="-568"/>
        <w:jc w:val="both"/>
      </w:pPr>
      <w:r w:rsidRPr="007348E6">
        <w:t xml:space="preserve">6.3 - A adjudicatária é obrigada a reparar, corrigir, remover, reconstituir, às suas expensas, no </w:t>
      </w:r>
      <w:r w:rsidR="000F0423">
        <w:t>total ou em parte, o objeto da L</w:t>
      </w:r>
      <w:r w:rsidRPr="007348E6">
        <w:t xml:space="preserve">icitação, em que se verificarem vícios, defeitos ou incorreções resultantes do fornecimento do objeto ou má qualidade dos </w:t>
      </w:r>
      <w:r w:rsidR="006F1BFA">
        <w:t>produtos</w:t>
      </w:r>
      <w:r w:rsidRPr="007348E6">
        <w:t>.</w:t>
      </w:r>
    </w:p>
    <w:p w:rsidR="00C9317F" w:rsidRDefault="00C9317F" w:rsidP="00FB32EE">
      <w:pPr>
        <w:pStyle w:val="NormalArial"/>
        <w:spacing w:after="120"/>
        <w:ind w:left="-284" w:right="-568"/>
        <w:jc w:val="both"/>
      </w:pPr>
      <w:r w:rsidRPr="007348E6">
        <w:t>6.4 - O recebimento provisório ou definitivo do objeto não exclui a responsabilidade civil pela solidez e segurança do fornecimento, nem ética profissional pela perfeita execução contratual, dentro dos limites estabelecidos</w:t>
      </w:r>
      <w:r w:rsidR="0050304F">
        <w:t xml:space="preserve"> pela L</w:t>
      </w:r>
      <w:r w:rsidRPr="007348E6">
        <w:t>ei ou pelo Contrato.</w:t>
      </w:r>
    </w:p>
    <w:p w:rsidR="00334F24" w:rsidRPr="00AD73F9" w:rsidRDefault="00334F24" w:rsidP="00334F24">
      <w:pPr>
        <w:pStyle w:val="NormalArial"/>
        <w:spacing w:after="120"/>
        <w:ind w:left="-284" w:right="-568"/>
        <w:jc w:val="both"/>
        <w:rPr>
          <w:b/>
          <w:u w:val="single"/>
        </w:rPr>
      </w:pPr>
      <w:r w:rsidRPr="00AD73F9">
        <w:t>6.5</w:t>
      </w:r>
      <w:r w:rsidRPr="00AD73F9">
        <w:rPr>
          <w:b/>
        </w:rPr>
        <w:t xml:space="preserve"> - </w:t>
      </w:r>
      <w:r w:rsidRPr="00AD73F9">
        <w:rPr>
          <w:b/>
          <w:u w:val="single"/>
        </w:rPr>
        <w:t xml:space="preserve">Condições Especiais: </w:t>
      </w:r>
    </w:p>
    <w:p w:rsidR="00334F24" w:rsidRPr="00C92C72" w:rsidRDefault="00334F24" w:rsidP="00334F24">
      <w:pPr>
        <w:pStyle w:val="NormalArial"/>
        <w:spacing w:after="120"/>
        <w:ind w:left="-284" w:right="-568"/>
        <w:jc w:val="both"/>
      </w:pPr>
      <w:r w:rsidRPr="00C92C72">
        <w:t xml:space="preserve">6.5.1 </w:t>
      </w:r>
      <w:r w:rsidR="001975BA">
        <w:t>–</w:t>
      </w:r>
      <w:r w:rsidRPr="00C92C72">
        <w:t xml:space="preserve"> O</w:t>
      </w:r>
      <w:r w:rsidR="001975BA">
        <w:t>s equipamentos</w:t>
      </w:r>
      <w:r w:rsidR="00FE60FF">
        <w:t xml:space="preserve"> </w:t>
      </w:r>
      <w:r w:rsidR="008A0736" w:rsidRPr="00C92C72">
        <w:t>est</w:t>
      </w:r>
      <w:r w:rsidR="001975BA">
        <w:t>ão</w:t>
      </w:r>
      <w:r w:rsidR="00931496" w:rsidRPr="00C92C72">
        <w:t xml:space="preserve"> sujeito</w:t>
      </w:r>
      <w:r w:rsidR="001975BA">
        <w:t>s</w:t>
      </w:r>
      <w:r w:rsidR="00931496" w:rsidRPr="00C92C72">
        <w:t xml:space="preserve"> à aceita</w:t>
      </w:r>
      <w:r w:rsidR="0039169E" w:rsidRPr="00C92C72">
        <w:t>ção pel</w:t>
      </w:r>
      <w:r w:rsidR="008A0736">
        <w:t>o</w:t>
      </w:r>
      <w:r w:rsidR="00FE60FF">
        <w:t xml:space="preserve"> </w:t>
      </w:r>
      <w:r w:rsidR="008A0736">
        <w:t xml:space="preserve">Fundo Municipal de </w:t>
      </w:r>
      <w:r w:rsidR="00E60C1B">
        <w:t>Saúde</w:t>
      </w:r>
      <w:r w:rsidRPr="00C92C72">
        <w:t xml:space="preserve">, a qual caberá o direito de recusar, caso </w:t>
      </w:r>
      <w:proofErr w:type="gramStart"/>
      <w:r w:rsidRPr="00C92C72">
        <w:t>o(</w:t>
      </w:r>
      <w:proofErr w:type="gramEnd"/>
      <w:r w:rsidRPr="00C92C72">
        <w:t>s) material (ais) não esteja (</w:t>
      </w:r>
      <w:proofErr w:type="spellStart"/>
      <w:r w:rsidRPr="00C92C72">
        <w:t>am</w:t>
      </w:r>
      <w:proofErr w:type="spellEnd"/>
      <w:r w:rsidRPr="00C92C72">
        <w:t>) de acordo com o especificado;</w:t>
      </w:r>
    </w:p>
    <w:p w:rsidR="00334F24" w:rsidRPr="00C92C72" w:rsidRDefault="00334F24" w:rsidP="00334F24">
      <w:pPr>
        <w:pStyle w:val="NormalArial"/>
        <w:spacing w:after="120"/>
        <w:ind w:left="-284" w:right="-568"/>
        <w:jc w:val="both"/>
      </w:pPr>
      <w:r w:rsidRPr="00C92C72">
        <w:t>6.5.2 - O recebimento nã</w:t>
      </w:r>
      <w:r w:rsidR="009070A8" w:rsidRPr="00C92C72">
        <w:t>o exclui a responsabilidade da C</w:t>
      </w:r>
      <w:r w:rsidRPr="00C92C72">
        <w:t xml:space="preserve">ontratada pela qualidade do </w:t>
      </w:r>
      <w:r w:rsidR="006F1BFA" w:rsidRPr="00C92C72">
        <w:t>produto</w:t>
      </w:r>
      <w:r w:rsidRPr="00C92C72">
        <w:t xml:space="preserve"> fornecido; </w:t>
      </w:r>
    </w:p>
    <w:p w:rsidR="00334F24" w:rsidRPr="00C92C72" w:rsidRDefault="00334F24" w:rsidP="00334F24">
      <w:pPr>
        <w:pStyle w:val="NormalArial"/>
        <w:spacing w:after="120"/>
        <w:ind w:left="-284" w:right="-568"/>
        <w:jc w:val="both"/>
      </w:pPr>
      <w:r w:rsidRPr="00C92C72">
        <w:t xml:space="preserve">6.5.3 - Seguir estritamente as especificações técnicas, onde os </w:t>
      </w:r>
      <w:r w:rsidR="001975BA">
        <w:t>equipamentos</w:t>
      </w:r>
      <w:r w:rsidRPr="00C92C72">
        <w:t xml:space="preserve"> deverão estar em conformidade com o que fora solicitado, material de fabricação,</w:t>
      </w:r>
      <w:r w:rsidR="003F31E3" w:rsidRPr="00C92C72">
        <w:t xml:space="preserve"> quantidade,</w:t>
      </w:r>
      <w:r w:rsidRPr="00C92C72">
        <w:t xml:space="preserve"> condições de conservação;</w:t>
      </w:r>
    </w:p>
    <w:p w:rsidR="00334F24" w:rsidRPr="00C92C72" w:rsidRDefault="00334F24" w:rsidP="00334F24">
      <w:pPr>
        <w:pStyle w:val="NormalArial"/>
        <w:spacing w:after="120"/>
        <w:ind w:left="-284" w:right="-568"/>
        <w:jc w:val="both"/>
      </w:pPr>
      <w:r w:rsidRPr="00C92C72">
        <w:t xml:space="preserve">6.5.4 - O embargo do recebimento definitivo do objeto não implicará dilação do prazo de entrega nem servirá de base para justificar qualquer atraso; </w:t>
      </w:r>
    </w:p>
    <w:p w:rsidR="00334F24" w:rsidRDefault="00334F24" w:rsidP="00334F24">
      <w:pPr>
        <w:pStyle w:val="NormalArial"/>
        <w:spacing w:after="120"/>
        <w:ind w:left="-284" w:right="-568"/>
        <w:jc w:val="both"/>
      </w:pPr>
      <w:r w:rsidRPr="00C92C72">
        <w:t>6.5.5 - O objeto licitado deverá ser fornecido de acordo com os quantitativos informados na nota fiscal.</w:t>
      </w:r>
    </w:p>
    <w:p w:rsidR="004921D0" w:rsidRDefault="004921D0" w:rsidP="00FB32EE">
      <w:pPr>
        <w:pStyle w:val="NormalArial"/>
        <w:spacing w:after="120"/>
        <w:ind w:left="-284" w:right="-568"/>
        <w:jc w:val="both"/>
        <w:rPr>
          <w:b/>
        </w:rPr>
      </w:pPr>
    </w:p>
    <w:p w:rsidR="00C9317F" w:rsidRPr="007348E6" w:rsidRDefault="00C9317F" w:rsidP="00FB32EE">
      <w:pPr>
        <w:pStyle w:val="NormalArial"/>
        <w:spacing w:after="120"/>
        <w:ind w:left="-284" w:right="-568"/>
        <w:jc w:val="both"/>
        <w:rPr>
          <w:b/>
          <w:u w:val="single"/>
        </w:rPr>
      </w:pPr>
      <w:r w:rsidRPr="007348E6">
        <w:rPr>
          <w:b/>
        </w:rPr>
        <w:t>7 – DO RECEBIMENTO DO OBJETO</w:t>
      </w:r>
    </w:p>
    <w:p w:rsidR="00FB32EE" w:rsidRDefault="00FB32EE" w:rsidP="00FB32EE">
      <w:pPr>
        <w:pStyle w:val="NormalArial"/>
        <w:spacing w:after="120"/>
        <w:ind w:left="-284" w:right="-568"/>
        <w:jc w:val="both"/>
      </w:pPr>
    </w:p>
    <w:p w:rsidR="00C9317F" w:rsidRPr="00AE5950" w:rsidRDefault="00C9317F" w:rsidP="00FB32EE">
      <w:pPr>
        <w:pStyle w:val="NormalArial"/>
        <w:spacing w:after="120"/>
        <w:ind w:left="-284" w:right="-568"/>
        <w:jc w:val="both"/>
      </w:pPr>
      <w:r w:rsidRPr="00AE5950">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FB32EE" w:rsidRDefault="00C9317F" w:rsidP="00FB32EE">
      <w:pPr>
        <w:spacing w:after="120" w:line="240" w:lineRule="auto"/>
        <w:ind w:left="-284" w:right="-568"/>
        <w:jc w:val="both"/>
        <w:rPr>
          <w:rFonts w:ascii="Times New Roman" w:hAnsi="Times New Roman"/>
          <w:sz w:val="24"/>
          <w:szCs w:val="24"/>
        </w:rPr>
      </w:pPr>
      <w:r w:rsidRPr="00AE5950">
        <w:rPr>
          <w:rFonts w:ascii="Times New Roman" w:hAnsi="Times New Roman"/>
          <w:sz w:val="24"/>
          <w:szCs w:val="24"/>
        </w:rPr>
        <w:t xml:space="preserve">7.2 - </w:t>
      </w:r>
      <w:r w:rsidR="000F0423" w:rsidRPr="008416D4">
        <w:rPr>
          <w:rFonts w:ascii="Times New Roman" w:hAnsi="Times New Roman"/>
          <w:sz w:val="24"/>
          <w:szCs w:val="24"/>
        </w:rPr>
        <w:t>A identificação de qualque</w:t>
      </w:r>
      <w:r w:rsidR="00FE60FF">
        <w:rPr>
          <w:rFonts w:ascii="Times New Roman" w:hAnsi="Times New Roman"/>
          <w:sz w:val="24"/>
          <w:szCs w:val="24"/>
        </w:rPr>
        <w:t xml:space="preserve">r </w:t>
      </w:r>
      <w:r w:rsidR="000F0423" w:rsidRPr="008416D4">
        <w:rPr>
          <w:rFonts w:ascii="Times New Roman" w:hAnsi="Times New Roman"/>
          <w:sz w:val="24"/>
          <w:szCs w:val="24"/>
        </w:rPr>
        <w:t xml:space="preserve">material em discordância com a solicitação ou com a Nota Fiscal emitida, fora das especificações exigidas, em condições diferentes daquelas apresentadas na proposta, ou, ainda, que apresente qualquer vício que o torne imprestável ao fim que se </w:t>
      </w:r>
      <w:r w:rsidR="000F0423" w:rsidRPr="008416D4">
        <w:rPr>
          <w:rFonts w:ascii="Times New Roman" w:hAnsi="Times New Roman"/>
          <w:sz w:val="24"/>
          <w:szCs w:val="24"/>
        </w:rPr>
        <w:lastRenderedPageBreak/>
        <w:t>destina, implicará na recusa por parte do servid</w:t>
      </w:r>
      <w:r w:rsidR="000F0423">
        <w:rPr>
          <w:rFonts w:ascii="Times New Roman" w:hAnsi="Times New Roman"/>
          <w:sz w:val="24"/>
          <w:szCs w:val="24"/>
        </w:rPr>
        <w:t xml:space="preserve">or responsável pelo recebimento que </w:t>
      </w:r>
      <w:r w:rsidR="000F0423" w:rsidRPr="00F70DD2">
        <w:rPr>
          <w:rFonts w:ascii="Times New Roman" w:hAnsi="Times New Roman"/>
          <w:sz w:val="24"/>
          <w:szCs w:val="24"/>
        </w:rPr>
        <w:t>lavrar</w:t>
      </w:r>
      <w:r w:rsidR="000F0423">
        <w:rPr>
          <w:rFonts w:ascii="Times New Roman" w:hAnsi="Times New Roman"/>
          <w:sz w:val="24"/>
          <w:szCs w:val="24"/>
        </w:rPr>
        <w:t>á</w:t>
      </w:r>
      <w:r w:rsidR="000F0423" w:rsidRPr="00F70DD2">
        <w:rPr>
          <w:rFonts w:ascii="Times New Roman" w:hAnsi="Times New Roman"/>
          <w:sz w:val="24"/>
          <w:szCs w:val="24"/>
        </w:rPr>
        <w:t xml:space="preserve"> um Termo de Recusa, no qual se consignarão desconformidades com as especificações</w:t>
      </w:r>
      <w:r w:rsidR="000F0423">
        <w:rPr>
          <w:rFonts w:ascii="Times New Roman" w:hAnsi="Times New Roman"/>
          <w:sz w:val="24"/>
          <w:szCs w:val="24"/>
        </w:rPr>
        <w:t>.</w:t>
      </w:r>
    </w:p>
    <w:p w:rsidR="000F0423" w:rsidRPr="00AE5950" w:rsidRDefault="000F0423" w:rsidP="00FB32EE">
      <w:pPr>
        <w:spacing w:after="120" w:line="240" w:lineRule="auto"/>
        <w:ind w:left="-284" w:right="-568"/>
        <w:jc w:val="both"/>
        <w:rPr>
          <w:rFonts w:ascii="Times New Roman" w:hAnsi="Times New Roman"/>
          <w:sz w:val="24"/>
          <w:szCs w:val="24"/>
        </w:rPr>
      </w:pPr>
      <w:r>
        <w:rPr>
          <w:rFonts w:ascii="Times New Roman" w:hAnsi="Times New Roman"/>
          <w:sz w:val="24"/>
          <w:szCs w:val="24"/>
        </w:rPr>
        <w:t>7.3 - A reposição/</w:t>
      </w:r>
      <w:r w:rsidRPr="008416D4">
        <w:rPr>
          <w:rFonts w:ascii="Times New Roman" w:hAnsi="Times New Roman"/>
          <w:sz w:val="24"/>
          <w:szCs w:val="24"/>
        </w:rPr>
        <w:t xml:space="preserve">substituição, conforme o caso, relacionada no </w:t>
      </w:r>
      <w:r>
        <w:rPr>
          <w:rFonts w:ascii="Times New Roman" w:hAnsi="Times New Roman"/>
          <w:sz w:val="24"/>
          <w:szCs w:val="24"/>
        </w:rPr>
        <w:t>subitem</w:t>
      </w:r>
      <w:r w:rsidRPr="008416D4">
        <w:rPr>
          <w:rFonts w:ascii="Times New Roman" w:hAnsi="Times New Roman"/>
          <w:sz w:val="24"/>
          <w:szCs w:val="24"/>
        </w:rPr>
        <w:t xml:space="preserve"> anterior, deverá ocorrer no prazo improrrogável de 10 (dez) dias corridos, sob pena de rompimento contratual.   </w:t>
      </w:r>
    </w:p>
    <w:p w:rsidR="00C9317F" w:rsidRPr="00AE5950" w:rsidRDefault="000F0423" w:rsidP="00FB32EE">
      <w:pPr>
        <w:pStyle w:val="NormalArial"/>
        <w:spacing w:after="120"/>
        <w:ind w:left="-284" w:right="-568"/>
        <w:jc w:val="both"/>
      </w:pPr>
      <w:r>
        <w:t>7.4</w:t>
      </w:r>
      <w:r w:rsidR="00C9317F" w:rsidRPr="00AE5950">
        <w:t xml:space="preserve"> - Caso a substituição não ocorra no prazo determinado, ou caso o novo material também seja rejeitado estará o fornecedor incorrendo em atraso na entrega, sujeito a aplicação de sanções.</w:t>
      </w:r>
    </w:p>
    <w:p w:rsidR="00C9317F" w:rsidRPr="00AE5950" w:rsidRDefault="000F0423" w:rsidP="00FB32EE">
      <w:pPr>
        <w:pStyle w:val="NormalArial"/>
        <w:spacing w:after="120"/>
        <w:ind w:left="-284" w:right="-568"/>
        <w:jc w:val="both"/>
      </w:pPr>
      <w:r>
        <w:t>7.5</w:t>
      </w:r>
      <w:r w:rsidR="00C9317F" w:rsidRPr="00AE5950">
        <w:t xml:space="preserve"> - Os custos da substituição do objeto rejeitado correrão exclusivamente à conta do fornecedor.</w:t>
      </w:r>
    </w:p>
    <w:p w:rsidR="00C9317F" w:rsidRPr="007348E6" w:rsidRDefault="000F0423" w:rsidP="00FB32EE">
      <w:pPr>
        <w:spacing w:after="120" w:line="240" w:lineRule="auto"/>
        <w:ind w:left="-284" w:right="-568"/>
        <w:jc w:val="both"/>
        <w:rPr>
          <w:rFonts w:ascii="Times New Roman" w:hAnsi="Times New Roman"/>
          <w:b/>
          <w:sz w:val="24"/>
          <w:szCs w:val="24"/>
          <w:u w:val="single"/>
        </w:rPr>
      </w:pPr>
      <w:r>
        <w:rPr>
          <w:rFonts w:ascii="Times New Roman" w:hAnsi="Times New Roman"/>
          <w:sz w:val="24"/>
          <w:szCs w:val="24"/>
        </w:rPr>
        <w:t>7.6</w:t>
      </w:r>
      <w:r w:rsidR="00C9317F" w:rsidRPr="007348E6">
        <w:rPr>
          <w:rFonts w:ascii="Times New Roman" w:hAnsi="Times New Roman"/>
          <w:sz w:val="24"/>
          <w:szCs w:val="24"/>
        </w:rPr>
        <w:t xml:space="preserve"> - </w:t>
      </w:r>
      <w:r w:rsidR="00C9317F" w:rsidRPr="007348E6">
        <w:rPr>
          <w:rFonts w:ascii="Times New Roman" w:hAnsi="Times New Roman"/>
          <w:b/>
          <w:sz w:val="24"/>
          <w:szCs w:val="24"/>
        </w:rPr>
        <w:t>Formas de entrega:</w:t>
      </w:r>
    </w:p>
    <w:p w:rsidR="00C9317F" w:rsidRDefault="000F0423" w:rsidP="00FB32EE">
      <w:pPr>
        <w:pStyle w:val="NormalArial"/>
        <w:spacing w:after="120"/>
        <w:ind w:left="-284" w:right="-568"/>
        <w:jc w:val="both"/>
      </w:pPr>
      <w:r>
        <w:t>7.6</w:t>
      </w:r>
      <w:r w:rsidR="00C9317F" w:rsidRPr="007348E6">
        <w:t>.1 - A licitante vencedora ficará sujeita às seguintes condições:</w:t>
      </w:r>
    </w:p>
    <w:p w:rsidR="007348E6" w:rsidRDefault="000F0423" w:rsidP="00FB32EE">
      <w:pPr>
        <w:pStyle w:val="NormalArial"/>
        <w:spacing w:after="120"/>
        <w:ind w:left="-284" w:right="-568"/>
        <w:jc w:val="both"/>
      </w:pPr>
      <w:r>
        <w:t>7.6</w:t>
      </w:r>
      <w:r w:rsidR="007348E6" w:rsidRPr="00B86EA9">
        <w:t>.1.1 - Seguir a programação do órgão requisitante quanto</w:t>
      </w:r>
      <w:r w:rsidR="005448C0">
        <w:t xml:space="preserve"> à</w:t>
      </w:r>
      <w:r w:rsidR="007348E6" w:rsidRPr="00B86EA9">
        <w:t xml:space="preserve"> data, local e horário de entrega;</w:t>
      </w:r>
    </w:p>
    <w:p w:rsidR="000F0423" w:rsidRPr="008416D4" w:rsidRDefault="000F0423" w:rsidP="000A3079">
      <w:pPr>
        <w:spacing w:after="120" w:line="240" w:lineRule="auto"/>
        <w:ind w:left="-284" w:right="-568"/>
        <w:jc w:val="both"/>
        <w:rPr>
          <w:rFonts w:ascii="Times New Roman" w:hAnsi="Times New Roman"/>
          <w:sz w:val="24"/>
          <w:szCs w:val="24"/>
        </w:rPr>
      </w:pPr>
      <w:r w:rsidRPr="000A3079">
        <w:rPr>
          <w:rFonts w:ascii="Times New Roman" w:hAnsi="Times New Roman"/>
          <w:sz w:val="24"/>
          <w:szCs w:val="24"/>
        </w:rPr>
        <w:t>7.6</w:t>
      </w:r>
      <w:r w:rsidR="00BD45C8" w:rsidRPr="000A3079">
        <w:rPr>
          <w:rFonts w:ascii="Times New Roman" w:hAnsi="Times New Roman"/>
          <w:sz w:val="24"/>
          <w:szCs w:val="24"/>
        </w:rPr>
        <w:t>.1.2</w:t>
      </w:r>
      <w:r w:rsidR="00BD45C8" w:rsidRPr="008416D4">
        <w:t xml:space="preserve">– </w:t>
      </w:r>
      <w:r w:rsidR="002B6F47" w:rsidRPr="008416D4">
        <w:rPr>
          <w:rFonts w:ascii="Times New Roman" w:hAnsi="Times New Roman"/>
          <w:sz w:val="24"/>
          <w:szCs w:val="24"/>
        </w:rPr>
        <w:t>A entrega do</w:t>
      </w:r>
      <w:r w:rsidR="002B6F47">
        <w:rPr>
          <w:rFonts w:ascii="Times New Roman" w:hAnsi="Times New Roman"/>
          <w:sz w:val="24"/>
          <w:szCs w:val="24"/>
        </w:rPr>
        <w:t>s equipamentos</w:t>
      </w:r>
      <w:r w:rsidR="002B6F47" w:rsidRPr="008416D4">
        <w:rPr>
          <w:rFonts w:ascii="Times New Roman" w:hAnsi="Times New Roman"/>
          <w:sz w:val="24"/>
          <w:szCs w:val="24"/>
        </w:rPr>
        <w:t xml:space="preserve"> dever</w:t>
      </w:r>
      <w:r w:rsidR="006E66FF">
        <w:rPr>
          <w:rFonts w:ascii="Times New Roman" w:hAnsi="Times New Roman"/>
          <w:sz w:val="24"/>
          <w:szCs w:val="24"/>
        </w:rPr>
        <w:t>á</w:t>
      </w:r>
      <w:r w:rsidR="002B6F47" w:rsidRPr="008416D4">
        <w:rPr>
          <w:rFonts w:ascii="Times New Roman" w:hAnsi="Times New Roman"/>
          <w:sz w:val="24"/>
          <w:szCs w:val="24"/>
        </w:rPr>
        <w:t xml:space="preserve"> ocorrer</w:t>
      </w:r>
      <w:r w:rsidRPr="008416D4">
        <w:rPr>
          <w:rFonts w:ascii="Times New Roman" w:hAnsi="Times New Roman"/>
          <w:sz w:val="24"/>
          <w:szCs w:val="24"/>
        </w:rPr>
        <w:t xml:space="preserve"> até </w:t>
      </w:r>
      <w:r>
        <w:rPr>
          <w:rFonts w:ascii="Times New Roman" w:hAnsi="Times New Roman"/>
          <w:sz w:val="24"/>
          <w:szCs w:val="24"/>
        </w:rPr>
        <w:t>30</w:t>
      </w:r>
      <w:r w:rsidRPr="008416D4">
        <w:rPr>
          <w:rFonts w:ascii="Times New Roman" w:hAnsi="Times New Roman"/>
          <w:sz w:val="24"/>
          <w:szCs w:val="24"/>
        </w:rPr>
        <w:t xml:space="preserve"> (</w:t>
      </w:r>
      <w:r>
        <w:rPr>
          <w:rFonts w:ascii="Times New Roman" w:hAnsi="Times New Roman"/>
          <w:sz w:val="24"/>
          <w:szCs w:val="24"/>
        </w:rPr>
        <w:t>trinta</w:t>
      </w:r>
      <w:r w:rsidRPr="008416D4">
        <w:rPr>
          <w:rFonts w:ascii="Times New Roman" w:hAnsi="Times New Roman"/>
          <w:sz w:val="24"/>
          <w:szCs w:val="24"/>
        </w:rPr>
        <w:t>)</w:t>
      </w:r>
      <w:r w:rsidR="00856973">
        <w:rPr>
          <w:rFonts w:ascii="Times New Roman" w:hAnsi="Times New Roman"/>
          <w:sz w:val="24"/>
          <w:szCs w:val="24"/>
        </w:rPr>
        <w:t xml:space="preserve"> </w:t>
      </w:r>
      <w:r w:rsidRPr="008416D4">
        <w:rPr>
          <w:rFonts w:ascii="Times New Roman" w:hAnsi="Times New Roman"/>
          <w:sz w:val="24"/>
          <w:szCs w:val="24"/>
        </w:rPr>
        <w:t>dias,</w:t>
      </w:r>
      <w:r w:rsidR="00856973">
        <w:rPr>
          <w:rFonts w:ascii="Times New Roman" w:hAnsi="Times New Roman"/>
          <w:sz w:val="24"/>
          <w:szCs w:val="24"/>
        </w:rPr>
        <w:t xml:space="preserve"> </w:t>
      </w:r>
      <w:r w:rsidRPr="008416D4">
        <w:rPr>
          <w:rFonts w:ascii="Times New Roman" w:hAnsi="Times New Roman"/>
          <w:sz w:val="24"/>
          <w:szCs w:val="24"/>
        </w:rPr>
        <w:t>contados a partir da assinatura d</w:t>
      </w:r>
      <w:r w:rsidR="00687536">
        <w:rPr>
          <w:rFonts w:ascii="Times New Roman" w:hAnsi="Times New Roman"/>
          <w:sz w:val="24"/>
          <w:szCs w:val="24"/>
        </w:rPr>
        <w:t>a Carta</w:t>
      </w:r>
      <w:r w:rsidRPr="008416D4">
        <w:rPr>
          <w:rFonts w:ascii="Times New Roman" w:hAnsi="Times New Roman"/>
          <w:sz w:val="24"/>
          <w:szCs w:val="24"/>
        </w:rPr>
        <w:t xml:space="preserve"> Contrato e retirada da nota de empenho, </w:t>
      </w:r>
      <w:r>
        <w:rPr>
          <w:rFonts w:ascii="Times New Roman" w:hAnsi="Times New Roman"/>
          <w:sz w:val="24"/>
          <w:szCs w:val="24"/>
        </w:rPr>
        <w:t xml:space="preserve">no Setor de Patrimônio, situado </w:t>
      </w:r>
      <w:r w:rsidRPr="00732DFD">
        <w:rPr>
          <w:rFonts w:ascii="Times New Roman" w:hAnsi="Times New Roman"/>
          <w:sz w:val="24"/>
          <w:szCs w:val="24"/>
        </w:rPr>
        <w:t>na Sede da Prefeitura Municipal de Aperibé</w:t>
      </w:r>
      <w:r>
        <w:rPr>
          <w:rFonts w:ascii="Times New Roman" w:hAnsi="Times New Roman"/>
          <w:sz w:val="24"/>
          <w:szCs w:val="24"/>
        </w:rPr>
        <w:t>/RJ</w:t>
      </w:r>
      <w:r w:rsidRPr="008416D4">
        <w:rPr>
          <w:rFonts w:ascii="Times New Roman" w:hAnsi="Times New Roman"/>
          <w:sz w:val="24"/>
          <w:szCs w:val="24"/>
        </w:rPr>
        <w:t>,</w:t>
      </w:r>
      <w:r w:rsidR="00856973">
        <w:rPr>
          <w:rFonts w:ascii="Times New Roman" w:hAnsi="Times New Roman"/>
          <w:sz w:val="24"/>
          <w:szCs w:val="24"/>
        </w:rPr>
        <w:t xml:space="preserve"> </w:t>
      </w:r>
      <w:r w:rsidRPr="008416D4">
        <w:rPr>
          <w:rFonts w:ascii="Times New Roman" w:hAnsi="Times New Roman"/>
          <w:sz w:val="24"/>
          <w:szCs w:val="24"/>
        </w:rPr>
        <w:t>sito à</w:t>
      </w:r>
      <w:r w:rsidR="00856973">
        <w:rPr>
          <w:rFonts w:ascii="Times New Roman" w:hAnsi="Times New Roman"/>
          <w:sz w:val="24"/>
          <w:szCs w:val="24"/>
        </w:rPr>
        <w:t xml:space="preserve"> </w:t>
      </w:r>
      <w:r w:rsidRPr="008416D4">
        <w:rPr>
          <w:rFonts w:ascii="Times New Roman" w:hAnsi="Times New Roman"/>
          <w:sz w:val="24"/>
          <w:szCs w:val="24"/>
        </w:rPr>
        <w:t>Rua Airton Leal Cardoso,</w:t>
      </w:r>
      <w:r>
        <w:rPr>
          <w:rFonts w:ascii="Times New Roman" w:hAnsi="Times New Roman"/>
          <w:sz w:val="24"/>
          <w:szCs w:val="24"/>
        </w:rPr>
        <w:t xml:space="preserve"> nº 01 </w:t>
      </w:r>
      <w:r w:rsidRPr="008416D4">
        <w:rPr>
          <w:rFonts w:ascii="Times New Roman" w:hAnsi="Times New Roman"/>
          <w:sz w:val="24"/>
          <w:szCs w:val="24"/>
        </w:rPr>
        <w:t>- Bairro Verdes Campos - Aperibé/RJ, juntamente com a respectiva Nota Fiscal do</w:t>
      </w:r>
      <w:r>
        <w:rPr>
          <w:rFonts w:ascii="Times New Roman" w:hAnsi="Times New Roman"/>
          <w:sz w:val="24"/>
          <w:szCs w:val="24"/>
        </w:rPr>
        <w:t>s</w:t>
      </w:r>
      <w:r w:rsidR="00856973">
        <w:rPr>
          <w:rFonts w:ascii="Times New Roman" w:hAnsi="Times New Roman"/>
          <w:sz w:val="24"/>
          <w:szCs w:val="24"/>
        </w:rPr>
        <w:t xml:space="preserve"> </w:t>
      </w:r>
      <w:r>
        <w:rPr>
          <w:rFonts w:ascii="Times New Roman" w:hAnsi="Times New Roman"/>
          <w:sz w:val="24"/>
          <w:szCs w:val="24"/>
        </w:rPr>
        <w:t>equipamentos</w:t>
      </w:r>
      <w:r w:rsidRPr="008416D4">
        <w:rPr>
          <w:rFonts w:ascii="Times New Roman" w:hAnsi="Times New Roman"/>
          <w:sz w:val="24"/>
          <w:szCs w:val="24"/>
        </w:rPr>
        <w:t xml:space="preserve"> fornecido</w:t>
      </w:r>
      <w:r>
        <w:rPr>
          <w:rFonts w:ascii="Times New Roman" w:hAnsi="Times New Roman"/>
          <w:sz w:val="24"/>
          <w:szCs w:val="24"/>
        </w:rPr>
        <w:t>s;</w:t>
      </w:r>
    </w:p>
    <w:p w:rsidR="004E2A28" w:rsidRPr="00E60C1B" w:rsidRDefault="000F0423" w:rsidP="00E60C1B">
      <w:pPr>
        <w:spacing w:after="120" w:line="240" w:lineRule="auto"/>
        <w:ind w:left="-284" w:right="-568"/>
        <w:jc w:val="both"/>
        <w:rPr>
          <w:rFonts w:ascii="Times New Roman" w:eastAsiaTheme="minorHAnsi" w:hAnsi="Times New Roman"/>
          <w:sz w:val="24"/>
          <w:szCs w:val="24"/>
          <w:lang w:eastAsia="en-US"/>
        </w:rPr>
      </w:pPr>
      <w:r>
        <w:rPr>
          <w:rFonts w:ascii="Times New Roman" w:hAnsi="Times New Roman"/>
          <w:sz w:val="24"/>
          <w:szCs w:val="24"/>
        </w:rPr>
        <w:t>7.6</w:t>
      </w:r>
      <w:r w:rsidR="004E2A28" w:rsidRPr="007348E6">
        <w:rPr>
          <w:rFonts w:ascii="Times New Roman" w:hAnsi="Times New Roman"/>
          <w:sz w:val="24"/>
          <w:szCs w:val="24"/>
        </w:rPr>
        <w:t>.</w:t>
      </w:r>
      <w:r w:rsidR="004E2A28">
        <w:rPr>
          <w:rFonts w:ascii="Times New Roman" w:hAnsi="Times New Roman"/>
          <w:sz w:val="24"/>
          <w:szCs w:val="24"/>
        </w:rPr>
        <w:t>1.</w:t>
      </w:r>
      <w:r w:rsidR="00BD45C8">
        <w:rPr>
          <w:rFonts w:ascii="Times New Roman" w:hAnsi="Times New Roman"/>
          <w:sz w:val="24"/>
          <w:szCs w:val="24"/>
        </w:rPr>
        <w:t>3</w:t>
      </w:r>
      <w:r w:rsidR="004E2A28" w:rsidRPr="007348E6">
        <w:rPr>
          <w:rFonts w:ascii="Times New Roman" w:hAnsi="Times New Roman"/>
          <w:sz w:val="24"/>
          <w:szCs w:val="24"/>
        </w:rPr>
        <w:t xml:space="preserve"> </w:t>
      </w:r>
      <w:r w:rsidR="00856973">
        <w:rPr>
          <w:rFonts w:ascii="Times New Roman" w:hAnsi="Times New Roman"/>
          <w:sz w:val="24"/>
          <w:szCs w:val="24"/>
        </w:rPr>
        <w:t>–</w:t>
      </w:r>
      <w:r w:rsidR="004E2A28" w:rsidRPr="007348E6">
        <w:rPr>
          <w:rFonts w:ascii="Times New Roman" w:hAnsi="Times New Roman"/>
          <w:sz w:val="24"/>
          <w:szCs w:val="24"/>
        </w:rPr>
        <w:t xml:space="preserve"> </w:t>
      </w:r>
      <w:r w:rsidR="004E2A28" w:rsidRPr="007348E6">
        <w:rPr>
          <w:rFonts w:ascii="Times New Roman" w:eastAsiaTheme="minorHAnsi" w:hAnsi="Times New Roman"/>
          <w:sz w:val="24"/>
          <w:szCs w:val="24"/>
          <w:lang w:eastAsia="en-US"/>
        </w:rPr>
        <w:t>O</w:t>
      </w:r>
      <w:r w:rsidR="004921D0">
        <w:rPr>
          <w:rFonts w:ascii="Times New Roman" w:eastAsiaTheme="minorHAnsi" w:hAnsi="Times New Roman"/>
          <w:sz w:val="24"/>
          <w:szCs w:val="24"/>
          <w:lang w:eastAsia="en-US"/>
        </w:rPr>
        <w:t>s</w:t>
      </w:r>
      <w:r w:rsidR="00856973">
        <w:rPr>
          <w:rFonts w:ascii="Times New Roman" w:eastAsiaTheme="minorHAnsi" w:hAnsi="Times New Roman"/>
          <w:sz w:val="24"/>
          <w:szCs w:val="24"/>
          <w:lang w:eastAsia="en-US"/>
        </w:rPr>
        <w:t xml:space="preserve"> </w:t>
      </w:r>
      <w:r w:rsidR="004921D0">
        <w:rPr>
          <w:rFonts w:ascii="Times New Roman" w:eastAsiaTheme="minorHAnsi" w:hAnsi="Times New Roman"/>
          <w:sz w:val="24"/>
          <w:szCs w:val="24"/>
          <w:lang w:eastAsia="en-US"/>
        </w:rPr>
        <w:t xml:space="preserve">equipamentos </w:t>
      </w:r>
      <w:r w:rsidR="004E2A28" w:rsidRPr="007348E6">
        <w:rPr>
          <w:rFonts w:ascii="Times New Roman" w:eastAsiaTheme="minorHAnsi" w:hAnsi="Times New Roman"/>
          <w:sz w:val="24"/>
          <w:szCs w:val="24"/>
          <w:lang w:eastAsia="en-US"/>
        </w:rPr>
        <w:t>dever</w:t>
      </w:r>
      <w:r w:rsidR="004921D0">
        <w:rPr>
          <w:rFonts w:ascii="Times New Roman" w:eastAsiaTheme="minorHAnsi" w:hAnsi="Times New Roman"/>
          <w:sz w:val="24"/>
          <w:szCs w:val="24"/>
          <w:lang w:eastAsia="en-US"/>
        </w:rPr>
        <w:t>ão</w:t>
      </w:r>
      <w:r w:rsidR="004E2A28" w:rsidRPr="007348E6">
        <w:rPr>
          <w:rFonts w:ascii="Times New Roman" w:eastAsiaTheme="minorHAnsi" w:hAnsi="Times New Roman"/>
          <w:sz w:val="24"/>
          <w:szCs w:val="24"/>
          <w:lang w:eastAsia="en-US"/>
        </w:rPr>
        <w:t xml:space="preserve"> ser de primeira qualidade, atendendo ao disposto na</w:t>
      </w:r>
      <w:r w:rsidR="004E2A28">
        <w:rPr>
          <w:rFonts w:ascii="Times New Roman" w:eastAsiaTheme="minorHAnsi" w:hAnsi="Times New Roman"/>
          <w:sz w:val="24"/>
          <w:szCs w:val="24"/>
          <w:lang w:eastAsia="en-US"/>
        </w:rPr>
        <w:t>s legislações específicas;</w:t>
      </w:r>
    </w:p>
    <w:p w:rsidR="001615BE" w:rsidRPr="007348E6" w:rsidRDefault="00856A3C" w:rsidP="00FB32EE">
      <w:pPr>
        <w:pStyle w:val="NormalArial"/>
        <w:spacing w:after="120"/>
        <w:ind w:left="-284" w:right="-568"/>
        <w:jc w:val="both"/>
      </w:pPr>
      <w:r>
        <w:t>7</w:t>
      </w:r>
      <w:r w:rsidR="000F0423">
        <w:t>.6</w:t>
      </w:r>
      <w:r w:rsidR="004E2A28">
        <w:t>.1.</w:t>
      </w:r>
      <w:r w:rsidR="00BD45C8">
        <w:t>4</w:t>
      </w:r>
      <w:r w:rsidR="001615BE" w:rsidRPr="007348E6">
        <w:t xml:space="preserve"> - A vencedora compromete-se a dar total garantia do</w:t>
      </w:r>
      <w:r w:rsidR="004921D0">
        <w:t>s</w:t>
      </w:r>
      <w:r w:rsidR="00856973">
        <w:t xml:space="preserve"> </w:t>
      </w:r>
      <w:r w:rsidR="004921D0">
        <w:t>equipamentos</w:t>
      </w:r>
      <w:r w:rsidR="001615BE" w:rsidRPr="007348E6">
        <w:t xml:space="preserve"> fornecido</w:t>
      </w:r>
      <w:r w:rsidR="004921D0">
        <w:t>s</w:t>
      </w:r>
      <w:r w:rsidR="001615BE" w:rsidRPr="007348E6">
        <w:t>, bem como efetuar a substituição, totalmente às suas expensas se o produto entregue estiver em desacordo com este Termo, portanto, fora das especificações técnicas e padrões de qualidade exigidos;</w:t>
      </w:r>
    </w:p>
    <w:p w:rsidR="00C9317F" w:rsidRDefault="000F0423" w:rsidP="008E6909">
      <w:pPr>
        <w:pStyle w:val="NormalArial"/>
        <w:spacing w:after="120"/>
        <w:ind w:left="-284" w:right="-568"/>
        <w:jc w:val="both"/>
      </w:pPr>
      <w:r>
        <w:t>7.6</w:t>
      </w:r>
      <w:r w:rsidR="004E2A28">
        <w:t>.1.</w:t>
      </w:r>
      <w:r w:rsidR="00BD45C8">
        <w:t>5</w:t>
      </w:r>
      <w:r w:rsidR="008E6909">
        <w:t xml:space="preserve">– </w:t>
      </w:r>
      <w:r w:rsidR="00C9317F" w:rsidRPr="007348E6">
        <w:t>Correrão por conta da licitante vencedora todas as despesas de tributos, encargos trabalhistas e previdenciários deco</w:t>
      </w:r>
      <w:r w:rsidR="00931496">
        <w:t>rrentes da entrega dos produtos;</w:t>
      </w:r>
    </w:p>
    <w:p w:rsidR="00931496" w:rsidRDefault="000F0423" w:rsidP="008E6909">
      <w:pPr>
        <w:pStyle w:val="NormalArial"/>
        <w:spacing w:after="120"/>
        <w:ind w:left="-284" w:right="-568"/>
        <w:jc w:val="both"/>
      </w:pPr>
      <w:r>
        <w:t>7.6</w:t>
      </w:r>
      <w:r w:rsidR="004E2A28">
        <w:t>.1.</w:t>
      </w:r>
      <w:r w:rsidR="00BD45C8">
        <w:t>6</w:t>
      </w:r>
      <w:r w:rsidR="00931496">
        <w:t xml:space="preserve"> - </w:t>
      </w:r>
      <w:r w:rsidR="00931496" w:rsidRPr="00F70DD2">
        <w:t>O transporte e a entrega do</w:t>
      </w:r>
      <w:r w:rsidR="00931496">
        <w:t xml:space="preserve"> produto objeto deste Edital</w:t>
      </w:r>
      <w:r w:rsidR="00931496" w:rsidRPr="00F70DD2">
        <w:t xml:space="preserve"> são de responsabilidade DO CONTRATADO, incluindo ainda, a responsabilidade p</w:t>
      </w:r>
      <w:r w:rsidR="000A3079">
        <w:t>ela documentação fiscal e frete;</w:t>
      </w:r>
    </w:p>
    <w:p w:rsidR="000A3079" w:rsidRDefault="000A3079" w:rsidP="000A3079">
      <w:pPr>
        <w:spacing w:after="120" w:line="240" w:lineRule="auto"/>
        <w:ind w:left="-284" w:right="-568"/>
        <w:jc w:val="both"/>
        <w:rPr>
          <w:rFonts w:ascii="Times New Roman" w:hAnsi="Times New Roman"/>
          <w:sz w:val="24"/>
          <w:szCs w:val="24"/>
        </w:rPr>
      </w:pPr>
      <w:r w:rsidRPr="000A3079">
        <w:rPr>
          <w:rFonts w:ascii="Times New Roman" w:hAnsi="Times New Roman"/>
          <w:sz w:val="24"/>
          <w:szCs w:val="24"/>
        </w:rPr>
        <w:t>7.6.1.7</w:t>
      </w:r>
      <w:r>
        <w:t xml:space="preserve"> - </w:t>
      </w:r>
      <w:r>
        <w:rPr>
          <w:rFonts w:ascii="Times New Roman" w:hAnsi="Times New Roman"/>
          <w:sz w:val="24"/>
          <w:szCs w:val="24"/>
        </w:rPr>
        <w:t>Os produtos deverão ter o prazo de garantia de fábrica</w:t>
      </w:r>
      <w:r>
        <w:rPr>
          <w:rFonts w:ascii="Times New Roman" w:hAnsi="Times New Roman"/>
          <w:b/>
          <w:sz w:val="24"/>
          <w:szCs w:val="24"/>
        </w:rPr>
        <w:t>.</w:t>
      </w:r>
    </w:p>
    <w:p w:rsidR="00E763C3" w:rsidRDefault="00E763C3" w:rsidP="008B1BEC">
      <w:pPr>
        <w:pStyle w:val="NormalArial"/>
        <w:spacing w:after="120"/>
        <w:ind w:left="-284" w:right="-568"/>
        <w:jc w:val="both"/>
        <w:rPr>
          <w:b/>
        </w:rPr>
      </w:pPr>
    </w:p>
    <w:p w:rsidR="008B1BEC" w:rsidRDefault="008B1BEC" w:rsidP="008B1BEC">
      <w:pPr>
        <w:pStyle w:val="NormalArial"/>
        <w:spacing w:after="120"/>
        <w:ind w:left="-284" w:right="-568"/>
        <w:jc w:val="both"/>
        <w:rPr>
          <w:b/>
        </w:rPr>
      </w:pPr>
      <w:r w:rsidRPr="007E171A">
        <w:rPr>
          <w:b/>
        </w:rPr>
        <w:t>8 - DAS OBRIGAÇÕES DA LICITANTE</w:t>
      </w:r>
    </w:p>
    <w:p w:rsidR="00931496" w:rsidRDefault="00931496" w:rsidP="008B1BEC">
      <w:pPr>
        <w:pStyle w:val="NormalArial"/>
        <w:spacing w:after="120"/>
        <w:ind w:left="-284" w:right="-568"/>
        <w:jc w:val="both"/>
      </w:pPr>
    </w:p>
    <w:p w:rsidR="008B1BEC" w:rsidRDefault="008B1BEC" w:rsidP="008B1BEC">
      <w:pPr>
        <w:pStyle w:val="NormalArial"/>
        <w:spacing w:after="120"/>
        <w:ind w:left="-284" w:right="-568"/>
        <w:jc w:val="both"/>
      </w:pPr>
      <w:r>
        <w:t>8.1 -</w:t>
      </w:r>
      <w:r w:rsidRPr="007E171A">
        <w:t xml:space="preserve"> A Licitante deve cumprir todas as obrigações constantes no Termo de Referência,</w:t>
      </w:r>
      <w:r w:rsidR="006F1BFA">
        <w:t xml:space="preserve"> no Edital e</w:t>
      </w:r>
      <w:r w:rsidRPr="007E171A">
        <w:t xml:space="preserve"> seus anexos e </w:t>
      </w:r>
      <w:r w:rsidR="006F1BFA">
        <w:t xml:space="preserve">na </w:t>
      </w:r>
      <w:r w:rsidRPr="007E171A">
        <w:t xml:space="preserve">sua proposta, assumindo como exclusivamente seus os riscos e as despesas decorrentes da boa e perfeita execução do objeto e, ainda: </w:t>
      </w:r>
    </w:p>
    <w:p w:rsidR="008B1BEC" w:rsidRDefault="008B1BEC" w:rsidP="008B1BEC">
      <w:pPr>
        <w:pStyle w:val="NormalArial"/>
        <w:spacing w:after="120"/>
        <w:ind w:left="-284" w:right="-568"/>
        <w:jc w:val="both"/>
      </w:pPr>
      <w:r>
        <w:t xml:space="preserve">8.1.1 - </w:t>
      </w:r>
      <w:r w:rsidRPr="007E171A">
        <w:t>Efetuar a entrega do</w:t>
      </w:r>
      <w:r w:rsidR="002631FD">
        <w:t>s equipamentos</w:t>
      </w:r>
      <w:r w:rsidRPr="007E171A">
        <w:t xml:space="preserve"> em perfeitas condições, conforme especificações, prazo e local constantes no Edital e seus anexos, acompa</w:t>
      </w:r>
      <w:r>
        <w:t>nhado da respectiva nota fiscal;</w:t>
      </w:r>
    </w:p>
    <w:p w:rsidR="00537A30" w:rsidRDefault="008B1BEC" w:rsidP="008B1BEC">
      <w:pPr>
        <w:pStyle w:val="NormalArial"/>
        <w:spacing w:after="120"/>
        <w:ind w:left="-284" w:right="-568"/>
        <w:jc w:val="both"/>
      </w:pPr>
      <w:r>
        <w:t xml:space="preserve">8.1.2 - </w:t>
      </w:r>
      <w:r w:rsidRPr="007E171A">
        <w:t>Fornecer o</w:t>
      </w:r>
      <w:r w:rsidR="002631FD">
        <w:t>s equipamentos</w:t>
      </w:r>
      <w:r w:rsidRPr="007E171A">
        <w:t xml:space="preserve"> dentro das especificações</w:t>
      </w:r>
      <w:r w:rsidR="00537A30">
        <w:t xml:space="preserve"> exigidas;</w:t>
      </w:r>
    </w:p>
    <w:p w:rsidR="008B1BEC" w:rsidRDefault="008B1BEC" w:rsidP="008B1BEC">
      <w:pPr>
        <w:pStyle w:val="NormalArial"/>
        <w:spacing w:after="120"/>
        <w:ind w:left="-284" w:right="-568"/>
        <w:jc w:val="both"/>
      </w:pPr>
      <w:r>
        <w:t>8.1.3 -</w:t>
      </w:r>
      <w:r w:rsidR="00687536">
        <w:t xml:space="preserve"> </w:t>
      </w:r>
      <w:r>
        <w:t>Substituir às suas expensas, o</w:t>
      </w:r>
      <w:r w:rsidR="002631FD">
        <w:t>s equipamentos</w:t>
      </w:r>
      <w:r w:rsidRPr="007E171A">
        <w:t xml:space="preserve"> em desacordo com as determina</w:t>
      </w:r>
      <w:r>
        <w:t>ções deste Termo de Referência;</w:t>
      </w:r>
    </w:p>
    <w:p w:rsidR="008B1BEC" w:rsidRDefault="008B1BEC" w:rsidP="008B1BEC">
      <w:pPr>
        <w:pStyle w:val="NormalArial"/>
        <w:spacing w:after="120"/>
        <w:ind w:left="-284" w:right="-568"/>
        <w:jc w:val="both"/>
      </w:pPr>
      <w:r>
        <w:t>8.1.4 -</w:t>
      </w:r>
      <w:r w:rsidRPr="007E171A">
        <w:t xml:space="preserve"> Manter, durante toda a execu</w:t>
      </w:r>
      <w:r>
        <w:t>ção do C</w:t>
      </w:r>
      <w:r w:rsidRPr="007E171A">
        <w:t>ontrato, em compatibilidade com as obrigações assumidas, todas as condições de habilitação e qua</w:t>
      </w:r>
      <w:r w:rsidR="006F1BFA">
        <w:t>lificação exigidas na L</w:t>
      </w:r>
      <w:r>
        <w:t>icitação;</w:t>
      </w:r>
    </w:p>
    <w:p w:rsidR="008B1BEC" w:rsidRDefault="008B1BEC" w:rsidP="008B1BEC">
      <w:pPr>
        <w:pStyle w:val="NormalArial"/>
        <w:spacing w:after="120"/>
        <w:ind w:left="-284" w:right="-568"/>
        <w:jc w:val="both"/>
      </w:pPr>
      <w:r>
        <w:lastRenderedPageBreak/>
        <w:t>8.1.5 -</w:t>
      </w:r>
      <w:r w:rsidRPr="007E171A">
        <w:t xml:space="preserve"> As despesas com transporte, fretes, bem como, qualquer outra relacionada à entrega do</w:t>
      </w:r>
      <w:r w:rsidR="002631FD">
        <w:t>s equipamentos</w:t>
      </w:r>
      <w:r w:rsidRPr="007E171A">
        <w:t>, é de tota</w:t>
      </w:r>
      <w:r>
        <w:t>l responsabilidade da licitante;</w:t>
      </w:r>
    </w:p>
    <w:p w:rsidR="008B1BEC" w:rsidRPr="00E436AE" w:rsidRDefault="008B1BEC" w:rsidP="008B1BEC">
      <w:pPr>
        <w:pStyle w:val="NormalArial"/>
        <w:spacing w:after="120"/>
        <w:ind w:left="-284" w:right="-568"/>
        <w:jc w:val="both"/>
      </w:pPr>
      <w:r w:rsidRPr="00E436AE">
        <w:t xml:space="preserve">8.1.6 - Os </w:t>
      </w:r>
      <w:r w:rsidR="008D40A1" w:rsidRPr="00E436AE">
        <w:t>funcionários da</w:t>
      </w:r>
      <w:r w:rsidR="00537A30">
        <w:t xml:space="preserve"> (s)</w:t>
      </w:r>
      <w:r w:rsidR="008D40A1" w:rsidRPr="00E436AE">
        <w:t xml:space="preserve"> empresa</w:t>
      </w:r>
      <w:r w:rsidR="00537A30">
        <w:t xml:space="preserve"> (s)</w:t>
      </w:r>
      <w:r w:rsidR="008D40A1" w:rsidRPr="00E436AE">
        <w:t xml:space="preserve"> vencedora</w:t>
      </w:r>
      <w:r w:rsidR="00537A30">
        <w:t xml:space="preserve"> (s) deverá (ao)</w:t>
      </w:r>
      <w:r w:rsidRPr="00E436AE">
        <w:t xml:space="preserve"> estar</w:t>
      </w:r>
      <w:r w:rsidR="00537A30">
        <w:t xml:space="preserve"> (em) devidamente (s) identificado (s)</w:t>
      </w:r>
      <w:r w:rsidRPr="00E436AE">
        <w:t xml:space="preserve"> com o nome da empresa, conforme boas práticas de trabalho em geral, possuindo boa conduta e relac</w:t>
      </w:r>
      <w:r w:rsidR="008D40A1" w:rsidRPr="00E436AE">
        <w:t>ionamento</w:t>
      </w:r>
      <w:r w:rsidRPr="00E436AE">
        <w:t>; caso seja detectada alguma falha no fornecimento, que esteja em desconformidade com o Contrato, a Contratada deverá efetuar a troca satisfatoriamente e</w:t>
      </w:r>
      <w:r w:rsidR="00537A30">
        <w:t xml:space="preserve"> em até 10 (dez) dias</w:t>
      </w:r>
      <w:r w:rsidR="00FE60FF">
        <w:t xml:space="preserve"> </w:t>
      </w:r>
      <w:r w:rsidR="00537A30">
        <w:t xml:space="preserve">corridos </w:t>
      </w:r>
      <w:r w:rsidRPr="00E436AE">
        <w:t>após a notificação.</w:t>
      </w:r>
    </w:p>
    <w:p w:rsidR="008B1BEC" w:rsidRDefault="008B1BEC" w:rsidP="00FB32EE">
      <w:pPr>
        <w:pStyle w:val="NormalArial"/>
        <w:spacing w:after="120"/>
        <w:ind w:left="-284" w:right="-568"/>
        <w:jc w:val="both"/>
      </w:pPr>
    </w:p>
    <w:p w:rsidR="008B1BEC" w:rsidRDefault="008B1BEC" w:rsidP="008B1BEC">
      <w:pPr>
        <w:pStyle w:val="NormalArial"/>
        <w:spacing w:after="120"/>
        <w:ind w:left="-284" w:right="-568"/>
        <w:jc w:val="both"/>
      </w:pPr>
      <w:r>
        <w:rPr>
          <w:b/>
        </w:rPr>
        <w:t>9 - DAS OBRIGAÇÕES D</w:t>
      </w:r>
      <w:r w:rsidR="00E436AE">
        <w:rPr>
          <w:b/>
        </w:rPr>
        <w:t>O</w:t>
      </w:r>
      <w:r w:rsidR="00E60C1B">
        <w:rPr>
          <w:b/>
        </w:rPr>
        <w:t>FUNDO MUNICIPAL DE SAUDE</w:t>
      </w:r>
    </w:p>
    <w:p w:rsidR="008B1BEC" w:rsidRDefault="008B1BEC" w:rsidP="008B1BEC">
      <w:pPr>
        <w:pStyle w:val="NormalArial"/>
        <w:spacing w:after="120"/>
        <w:ind w:left="-284" w:right="-568"/>
        <w:jc w:val="both"/>
      </w:pPr>
    </w:p>
    <w:p w:rsidR="008B1BEC" w:rsidRDefault="008B1BEC" w:rsidP="008B1BEC">
      <w:pPr>
        <w:pStyle w:val="NormalArial"/>
        <w:spacing w:after="120"/>
        <w:ind w:left="-284" w:right="-568"/>
        <w:jc w:val="both"/>
      </w:pPr>
      <w:r>
        <w:t>9.1 -</w:t>
      </w:r>
      <w:r w:rsidRPr="0000583B">
        <w:t xml:space="preserve"> Receber o objeto no prazo e condições estabelecidas </w:t>
      </w:r>
      <w:r>
        <w:t>no Termo de Referência.</w:t>
      </w:r>
    </w:p>
    <w:p w:rsidR="008B1BEC" w:rsidRDefault="008B1BEC" w:rsidP="008B1BEC">
      <w:pPr>
        <w:pStyle w:val="NormalArial"/>
        <w:spacing w:after="120"/>
        <w:ind w:left="-284" w:right="-568"/>
        <w:jc w:val="both"/>
      </w:pPr>
      <w:r>
        <w:t>9.2 -</w:t>
      </w:r>
      <w:r w:rsidRPr="0000583B">
        <w:t xml:space="preserve"> Verificar minuciosamente, no prazo fixado, a conformidade do</w:t>
      </w:r>
      <w:r w:rsidR="002631FD">
        <w:t>s</w:t>
      </w:r>
      <w:r w:rsidR="00FE60FF">
        <w:t xml:space="preserve"> </w:t>
      </w:r>
      <w:r w:rsidR="002631FD">
        <w:t>equipamentos</w:t>
      </w:r>
      <w:r w:rsidRPr="0000583B">
        <w:t xml:space="preserve"> recebido</w:t>
      </w:r>
      <w:r w:rsidR="002631FD">
        <w:t>s</w:t>
      </w:r>
      <w:r w:rsidRPr="0000583B">
        <w:t xml:space="preserve"> provisoriamente com as especificações constantes no Termo e da proposta, para fins de aceitação e recebimento definitivo. </w:t>
      </w:r>
    </w:p>
    <w:p w:rsidR="008B1BEC" w:rsidRDefault="008B1BEC" w:rsidP="008B1BEC">
      <w:pPr>
        <w:pStyle w:val="NormalArial"/>
        <w:spacing w:after="120"/>
        <w:ind w:left="-284" w:right="-568"/>
        <w:jc w:val="both"/>
      </w:pPr>
      <w:r>
        <w:t>9.3 -</w:t>
      </w:r>
      <w:r w:rsidRPr="0000583B">
        <w:t xml:space="preserve"> Comunicar à Contratada, por escrito, possíveis problemas no objeto fornecido, para que seja substituído, reparado ou corrigido. </w:t>
      </w:r>
    </w:p>
    <w:p w:rsidR="008B1BEC" w:rsidRDefault="008B1BEC" w:rsidP="008B1BEC">
      <w:pPr>
        <w:pStyle w:val="NormalArial"/>
        <w:spacing w:after="120"/>
        <w:ind w:left="-284" w:right="-568"/>
        <w:jc w:val="both"/>
      </w:pPr>
      <w:r>
        <w:t>9.4 -</w:t>
      </w:r>
      <w:r w:rsidRPr="0000583B">
        <w:t xml:space="preserve"> Acompanhar e fiscalizar o cumprimento das obrigações da Contratada. </w:t>
      </w:r>
    </w:p>
    <w:p w:rsidR="008B1BEC" w:rsidRDefault="008B1BEC" w:rsidP="008B1BEC">
      <w:pPr>
        <w:pStyle w:val="NormalArial"/>
        <w:spacing w:after="120"/>
        <w:ind w:left="-284" w:right="-568"/>
        <w:jc w:val="both"/>
      </w:pPr>
      <w:r>
        <w:t>9.5 -</w:t>
      </w:r>
      <w:r w:rsidRPr="0000583B">
        <w:t xml:space="preserve"> Efetuar o pagamento à Licitante no valor correspondente ao fornecimento do objeto, no prazo e forma estabelecidos. </w:t>
      </w:r>
    </w:p>
    <w:p w:rsidR="008B1BEC" w:rsidRDefault="00EA0B3A" w:rsidP="008B1BEC">
      <w:pPr>
        <w:pStyle w:val="NormalArial"/>
        <w:spacing w:after="120"/>
        <w:ind w:left="-284" w:right="-568"/>
        <w:jc w:val="both"/>
      </w:pPr>
      <w:r>
        <w:t>9.6</w:t>
      </w:r>
      <w:r w:rsidR="00F60F61">
        <w:t xml:space="preserve">– </w:t>
      </w:r>
      <w:r w:rsidR="00BC1166">
        <w:t>O</w:t>
      </w:r>
      <w:r w:rsidR="00856973">
        <w:t xml:space="preserve"> </w:t>
      </w:r>
      <w:r w:rsidR="00BC1166">
        <w:t>FMS</w:t>
      </w:r>
      <w:r w:rsidR="008B1BEC" w:rsidRPr="0000583B">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EA0B3A" w:rsidRDefault="00EA0B3A" w:rsidP="008B1BEC">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10 - DA SUBCONTRAÇÃO</w:t>
      </w:r>
    </w:p>
    <w:p w:rsidR="00EA0B3A" w:rsidRPr="0000583B" w:rsidRDefault="00EA0B3A" w:rsidP="00EA0B3A">
      <w:pPr>
        <w:pStyle w:val="NormalArial"/>
        <w:spacing w:after="120"/>
        <w:ind w:left="-284" w:right="-568"/>
        <w:jc w:val="both"/>
        <w:rPr>
          <w:b/>
        </w:rPr>
      </w:pPr>
    </w:p>
    <w:p w:rsidR="00EA0B3A" w:rsidRPr="0088065E" w:rsidRDefault="00EA0B3A" w:rsidP="00EA0B3A">
      <w:pPr>
        <w:pStyle w:val="NormalArial"/>
        <w:spacing w:after="120"/>
        <w:ind w:left="-284" w:right="-568"/>
        <w:jc w:val="both"/>
      </w:pPr>
      <w:r>
        <w:t>10.1 -</w:t>
      </w:r>
      <w:r w:rsidRPr="0000583B">
        <w:t xml:space="preserve"> Não será admitida a subcontratação do objeto licitado</w:t>
      </w:r>
      <w:r>
        <w:t>.</w:t>
      </w:r>
    </w:p>
    <w:p w:rsidR="008B1BEC" w:rsidRPr="007348E6" w:rsidRDefault="008B1BEC" w:rsidP="00FB32EE">
      <w:pPr>
        <w:pStyle w:val="NormalArial"/>
        <w:spacing w:after="120"/>
        <w:ind w:left="-284" w:right="-568"/>
        <w:jc w:val="both"/>
      </w:pPr>
    </w:p>
    <w:p w:rsidR="001615BE" w:rsidRPr="007348E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11</w:t>
      </w:r>
      <w:r w:rsidR="001615BE" w:rsidRPr="007348E6">
        <w:rPr>
          <w:rFonts w:ascii="Times New Roman" w:eastAsiaTheme="minorHAnsi" w:hAnsi="Times New Roman"/>
          <w:b/>
          <w:bCs/>
          <w:sz w:val="24"/>
          <w:szCs w:val="24"/>
          <w:lang w:eastAsia="en-US"/>
        </w:rPr>
        <w:t xml:space="preserve"> - DA QUALIFICAÇÃO TÉCNICA</w:t>
      </w:r>
    </w:p>
    <w:p w:rsidR="00200967" w:rsidRDefault="00200967" w:rsidP="00200967">
      <w:pPr>
        <w:spacing w:after="120" w:line="240" w:lineRule="auto"/>
        <w:ind w:left="-284" w:right="-568"/>
        <w:jc w:val="both"/>
        <w:rPr>
          <w:rFonts w:ascii="Times New Roman" w:hAnsi="Times New Roman"/>
          <w:sz w:val="24"/>
          <w:szCs w:val="24"/>
        </w:rPr>
      </w:pPr>
    </w:p>
    <w:p w:rsidR="00200967" w:rsidRDefault="00EA0B3A" w:rsidP="00200967">
      <w:pPr>
        <w:spacing w:after="120" w:line="240" w:lineRule="auto"/>
        <w:ind w:left="-284" w:right="-568"/>
        <w:jc w:val="both"/>
        <w:rPr>
          <w:rFonts w:ascii="Times New Roman" w:hAnsi="Times New Roman"/>
          <w:b/>
          <w:sz w:val="24"/>
          <w:szCs w:val="24"/>
          <w:u w:val="single"/>
        </w:rPr>
      </w:pPr>
      <w:r>
        <w:rPr>
          <w:rFonts w:ascii="Times New Roman" w:hAnsi="Times New Roman"/>
          <w:sz w:val="24"/>
          <w:szCs w:val="24"/>
        </w:rPr>
        <w:t>11</w:t>
      </w:r>
      <w:r w:rsidR="00200967">
        <w:rPr>
          <w:rFonts w:ascii="Times New Roman" w:hAnsi="Times New Roman"/>
          <w:sz w:val="24"/>
          <w:szCs w:val="24"/>
        </w:rPr>
        <w:t xml:space="preserve">.1 - </w:t>
      </w:r>
      <w:r w:rsidR="00200967" w:rsidRPr="00121C60">
        <w:rPr>
          <w:rFonts w:ascii="Times New Roman" w:hAnsi="Times New Roman"/>
          <w:sz w:val="24"/>
          <w:szCs w:val="24"/>
        </w:rPr>
        <w:t xml:space="preserve">Comprovação através de </w:t>
      </w:r>
      <w:r w:rsidR="00664603" w:rsidRPr="00664603">
        <w:rPr>
          <w:rFonts w:ascii="Times New Roman" w:hAnsi="Times New Roman"/>
          <w:b/>
          <w:sz w:val="24"/>
          <w:szCs w:val="24"/>
        </w:rPr>
        <w:t>DECLARAÇÃO</w:t>
      </w:r>
      <w:r w:rsidR="00200967" w:rsidRPr="00121C60">
        <w:rPr>
          <w:rFonts w:ascii="Times New Roman" w:hAnsi="Times New Roman"/>
          <w:sz w:val="24"/>
          <w:szCs w:val="24"/>
        </w:rPr>
        <w:t xml:space="preserve"> em modelo idêntico ao fornecido pelo Órgão Licitante, assinada por seu (s) representante (s) legal (</w:t>
      </w:r>
      <w:proofErr w:type="spellStart"/>
      <w:r w:rsidR="00200967" w:rsidRPr="00121C60">
        <w:rPr>
          <w:rFonts w:ascii="Times New Roman" w:hAnsi="Times New Roman"/>
          <w:sz w:val="24"/>
          <w:szCs w:val="24"/>
        </w:rPr>
        <w:t>is</w:t>
      </w:r>
      <w:proofErr w:type="spellEnd"/>
      <w:r w:rsidR="00200967" w:rsidRPr="00121C60">
        <w:rPr>
          <w:rFonts w:ascii="Times New Roman" w:hAnsi="Times New Roman"/>
          <w:sz w:val="24"/>
          <w:szCs w:val="24"/>
        </w:rPr>
        <w:t>), comprovando que recebeu os documentos</w:t>
      </w:r>
      <w:r w:rsidR="00FE60FF">
        <w:rPr>
          <w:rFonts w:ascii="Times New Roman" w:hAnsi="Times New Roman"/>
          <w:sz w:val="24"/>
          <w:szCs w:val="24"/>
        </w:rPr>
        <w:t xml:space="preserve"> </w:t>
      </w:r>
      <w:r w:rsidR="00200967" w:rsidRPr="00121C60">
        <w:rPr>
          <w:rFonts w:ascii="Times New Roman" w:hAnsi="Times New Roman"/>
          <w:sz w:val="24"/>
          <w:szCs w:val="24"/>
        </w:rPr>
        <w:t xml:space="preserve">e, que tomou conhecimento de todas as informações e condições locais para o cumprimento das obrigações dos fornecimentos </w:t>
      </w:r>
      <w:r w:rsidR="00200967" w:rsidRPr="00E23A1A">
        <w:rPr>
          <w:rFonts w:ascii="Times New Roman" w:hAnsi="Times New Roman"/>
          <w:b/>
          <w:sz w:val="24"/>
          <w:szCs w:val="24"/>
        </w:rPr>
        <w:t>(ANEXO VII)</w:t>
      </w:r>
      <w:r w:rsidR="00200967" w:rsidRPr="00121C60">
        <w:rPr>
          <w:rFonts w:ascii="Times New Roman" w:hAnsi="Times New Roman"/>
          <w:sz w:val="24"/>
          <w:szCs w:val="24"/>
        </w:rPr>
        <w:t>.</w:t>
      </w:r>
    </w:p>
    <w:p w:rsidR="0072264D" w:rsidRDefault="00EA0B3A" w:rsidP="00F24A09">
      <w:pPr>
        <w:autoSpaceDE w:val="0"/>
        <w:autoSpaceDN w:val="0"/>
        <w:adjustRightInd w:val="0"/>
        <w:spacing w:after="120" w:line="240" w:lineRule="auto"/>
        <w:ind w:left="-284" w:right="-568"/>
        <w:jc w:val="both"/>
        <w:rPr>
          <w:rFonts w:ascii="Times New Roman" w:hAnsi="Times New Roman"/>
          <w:color w:val="000000" w:themeColor="text1"/>
          <w:sz w:val="24"/>
          <w:szCs w:val="24"/>
        </w:rPr>
      </w:pPr>
      <w:r w:rsidRPr="00E60C1B">
        <w:rPr>
          <w:rFonts w:ascii="Times New Roman" w:eastAsiaTheme="minorHAnsi" w:hAnsi="Times New Roman"/>
          <w:bCs/>
          <w:color w:val="000000" w:themeColor="text1"/>
          <w:sz w:val="24"/>
          <w:szCs w:val="24"/>
          <w:lang w:eastAsia="en-US"/>
        </w:rPr>
        <w:t>11</w:t>
      </w:r>
      <w:r w:rsidR="00200967" w:rsidRPr="00E60C1B">
        <w:rPr>
          <w:rFonts w:ascii="Times New Roman" w:eastAsiaTheme="minorHAnsi" w:hAnsi="Times New Roman"/>
          <w:bCs/>
          <w:color w:val="000000" w:themeColor="text1"/>
          <w:sz w:val="24"/>
          <w:szCs w:val="24"/>
          <w:lang w:eastAsia="en-US"/>
        </w:rPr>
        <w:t>.2</w:t>
      </w:r>
      <w:r w:rsidR="007220DC">
        <w:rPr>
          <w:rFonts w:ascii="Times New Roman" w:eastAsiaTheme="minorHAnsi" w:hAnsi="Times New Roman"/>
          <w:bCs/>
          <w:color w:val="000000" w:themeColor="text1"/>
          <w:sz w:val="24"/>
          <w:szCs w:val="24"/>
          <w:lang w:eastAsia="en-US"/>
        </w:rPr>
        <w:t>–</w:t>
      </w:r>
      <w:r w:rsidR="00687536">
        <w:rPr>
          <w:rFonts w:ascii="Times New Roman" w:eastAsiaTheme="minorHAnsi" w:hAnsi="Times New Roman"/>
          <w:bCs/>
          <w:color w:val="000000" w:themeColor="text1"/>
          <w:sz w:val="24"/>
          <w:szCs w:val="24"/>
          <w:lang w:eastAsia="en-US"/>
        </w:rPr>
        <w:t xml:space="preserve"> </w:t>
      </w:r>
      <w:r w:rsidR="0070301E" w:rsidRPr="00E60C1B">
        <w:rPr>
          <w:rFonts w:ascii="Times New Roman" w:hAnsi="Times New Roman"/>
          <w:color w:val="000000" w:themeColor="text1"/>
          <w:sz w:val="24"/>
          <w:szCs w:val="24"/>
        </w:rPr>
        <w:t>Apresentar</w:t>
      </w:r>
      <w:r w:rsidR="00856973">
        <w:rPr>
          <w:rFonts w:ascii="Times New Roman" w:hAnsi="Times New Roman"/>
          <w:color w:val="000000" w:themeColor="text1"/>
          <w:sz w:val="24"/>
          <w:szCs w:val="24"/>
        </w:rPr>
        <w:t xml:space="preserve"> </w:t>
      </w:r>
      <w:r w:rsidR="0070301E" w:rsidRPr="00E60C1B">
        <w:rPr>
          <w:rFonts w:ascii="Times New Roman" w:hAnsi="Times New Roman"/>
          <w:b/>
          <w:color w:val="000000" w:themeColor="text1"/>
          <w:sz w:val="24"/>
          <w:szCs w:val="24"/>
        </w:rPr>
        <w:t>Atestado</w:t>
      </w:r>
      <w:r w:rsidR="006E66FF">
        <w:rPr>
          <w:rFonts w:ascii="Times New Roman" w:hAnsi="Times New Roman"/>
          <w:b/>
          <w:color w:val="000000" w:themeColor="text1"/>
          <w:sz w:val="24"/>
          <w:szCs w:val="24"/>
        </w:rPr>
        <w:t xml:space="preserve"> </w:t>
      </w:r>
      <w:r w:rsidR="003B5174">
        <w:rPr>
          <w:rFonts w:ascii="Times New Roman" w:hAnsi="Times New Roman"/>
          <w:b/>
          <w:color w:val="000000" w:themeColor="text1"/>
          <w:sz w:val="24"/>
          <w:szCs w:val="24"/>
        </w:rPr>
        <w:t>(s)</w:t>
      </w:r>
      <w:r w:rsidR="0070301E" w:rsidRPr="00E60C1B">
        <w:rPr>
          <w:rFonts w:ascii="Times New Roman" w:hAnsi="Times New Roman"/>
          <w:b/>
          <w:color w:val="000000" w:themeColor="text1"/>
          <w:sz w:val="24"/>
          <w:szCs w:val="24"/>
        </w:rPr>
        <w:t xml:space="preserve"> de Capacidade Técnica</w:t>
      </w:r>
      <w:r w:rsidR="00856973">
        <w:rPr>
          <w:rFonts w:ascii="Times New Roman" w:hAnsi="Times New Roman"/>
          <w:b/>
          <w:color w:val="000000" w:themeColor="text1"/>
          <w:sz w:val="24"/>
          <w:szCs w:val="24"/>
        </w:rPr>
        <w:t xml:space="preserve"> </w:t>
      </w:r>
      <w:proofErr w:type="gramStart"/>
      <w:r w:rsidR="0070301E" w:rsidRPr="00E60C1B">
        <w:rPr>
          <w:rFonts w:ascii="Times New Roman" w:hAnsi="Times New Roman"/>
          <w:color w:val="000000" w:themeColor="text1"/>
          <w:sz w:val="24"/>
          <w:szCs w:val="24"/>
        </w:rPr>
        <w:t>emitido</w:t>
      </w:r>
      <w:r w:rsidR="003B5174">
        <w:rPr>
          <w:rFonts w:ascii="Times New Roman" w:hAnsi="Times New Roman"/>
          <w:color w:val="000000" w:themeColor="text1"/>
          <w:sz w:val="24"/>
          <w:szCs w:val="24"/>
        </w:rPr>
        <w:t>(</w:t>
      </w:r>
      <w:proofErr w:type="gramEnd"/>
      <w:r w:rsidR="0070301E" w:rsidRPr="00E60C1B">
        <w:rPr>
          <w:rFonts w:ascii="Times New Roman" w:hAnsi="Times New Roman"/>
          <w:color w:val="000000" w:themeColor="text1"/>
          <w:sz w:val="24"/>
          <w:szCs w:val="24"/>
        </w:rPr>
        <w:t>s</w:t>
      </w:r>
      <w:r w:rsidR="003B5174">
        <w:rPr>
          <w:rFonts w:ascii="Times New Roman" w:hAnsi="Times New Roman"/>
          <w:color w:val="000000" w:themeColor="text1"/>
          <w:sz w:val="24"/>
          <w:szCs w:val="24"/>
        </w:rPr>
        <w:t>)</w:t>
      </w:r>
      <w:r w:rsidR="0070301E" w:rsidRPr="00E60C1B">
        <w:rPr>
          <w:rFonts w:ascii="Times New Roman" w:hAnsi="Times New Roman"/>
          <w:color w:val="000000" w:themeColor="text1"/>
          <w:sz w:val="24"/>
          <w:szCs w:val="24"/>
        </w:rPr>
        <w:t xml:space="preserve"> em papel timbrado, onde a assinatura deverá estar devidamente identificada</w:t>
      </w:r>
      <w:r w:rsidR="006818EA" w:rsidRPr="00E60C1B">
        <w:rPr>
          <w:rFonts w:ascii="Times New Roman" w:hAnsi="Times New Roman"/>
          <w:color w:val="000000" w:themeColor="text1"/>
          <w:sz w:val="24"/>
          <w:szCs w:val="24"/>
        </w:rPr>
        <w:t>,</w:t>
      </w:r>
      <w:r w:rsidR="004B21DF">
        <w:rPr>
          <w:rFonts w:ascii="Times New Roman" w:hAnsi="Times New Roman"/>
          <w:color w:val="000000" w:themeColor="text1"/>
          <w:sz w:val="24"/>
          <w:szCs w:val="24"/>
        </w:rPr>
        <w:t xml:space="preserve"> </w:t>
      </w:r>
      <w:r w:rsidR="0070301E" w:rsidRPr="00E60C1B">
        <w:rPr>
          <w:rFonts w:ascii="Times New Roman" w:hAnsi="Times New Roman"/>
          <w:color w:val="000000" w:themeColor="text1"/>
          <w:sz w:val="24"/>
          <w:szCs w:val="24"/>
        </w:rPr>
        <w:t>expedido por pessoa jurídica de direito público ou privado, que comprove que a mesma executou, ou está executando de forma satisfatória, serviços da mesma natureza ou compatíveis em características com o objeto da present</w:t>
      </w:r>
      <w:r w:rsidR="008C35C4" w:rsidRPr="00E60C1B">
        <w:rPr>
          <w:rFonts w:ascii="Times New Roman" w:hAnsi="Times New Roman"/>
          <w:color w:val="000000" w:themeColor="text1"/>
          <w:sz w:val="24"/>
          <w:szCs w:val="24"/>
        </w:rPr>
        <w:t>e L</w:t>
      </w:r>
      <w:r w:rsidR="0070301E" w:rsidRPr="00E60C1B">
        <w:rPr>
          <w:rFonts w:ascii="Times New Roman" w:hAnsi="Times New Roman"/>
          <w:color w:val="000000" w:themeColor="text1"/>
          <w:sz w:val="24"/>
          <w:szCs w:val="24"/>
        </w:rPr>
        <w:t>icitação.</w:t>
      </w:r>
    </w:p>
    <w:p w:rsidR="00537A30" w:rsidRPr="00E60C1B" w:rsidRDefault="00537A30" w:rsidP="00F24A09">
      <w:pPr>
        <w:autoSpaceDE w:val="0"/>
        <w:autoSpaceDN w:val="0"/>
        <w:adjustRightInd w:val="0"/>
        <w:spacing w:after="120" w:line="240" w:lineRule="auto"/>
        <w:ind w:left="-284" w:right="-568"/>
        <w:jc w:val="both"/>
        <w:rPr>
          <w:rFonts w:ascii="Times New Roman" w:hAnsi="Times New Roman"/>
          <w:color w:val="000000" w:themeColor="text1"/>
          <w:sz w:val="24"/>
          <w:szCs w:val="24"/>
        </w:rPr>
      </w:pPr>
    </w:p>
    <w:p w:rsidR="00C9317F" w:rsidRPr="007348E6" w:rsidRDefault="00EA0B3A" w:rsidP="00FB32EE">
      <w:pPr>
        <w:pStyle w:val="Estilo"/>
        <w:spacing w:after="120"/>
        <w:ind w:left="-284" w:right="-568"/>
        <w:jc w:val="both"/>
        <w:rPr>
          <w:rFonts w:ascii="Times New Roman" w:hAnsi="Times New Roman" w:cs="Times New Roman"/>
          <w:b/>
          <w:u w:val="single"/>
          <w:lang w:bidi="he-IL"/>
        </w:rPr>
      </w:pPr>
      <w:r>
        <w:rPr>
          <w:rFonts w:ascii="Times New Roman" w:hAnsi="Times New Roman" w:cs="Times New Roman"/>
          <w:b/>
          <w:lang w:bidi="he-IL"/>
        </w:rPr>
        <w:lastRenderedPageBreak/>
        <w:t>12</w:t>
      </w:r>
      <w:r w:rsidR="00C9317F" w:rsidRPr="007348E6">
        <w:rPr>
          <w:rFonts w:ascii="Times New Roman" w:hAnsi="Times New Roman" w:cs="Times New Roman"/>
          <w:b/>
          <w:lang w:bidi="he-IL"/>
        </w:rPr>
        <w:t>– DO PAGAMENTO</w:t>
      </w:r>
    </w:p>
    <w:p w:rsidR="00C9317F" w:rsidRPr="007348E6" w:rsidRDefault="00C9317F" w:rsidP="00FB32EE">
      <w:pPr>
        <w:pStyle w:val="NormalArial"/>
        <w:spacing w:after="120"/>
        <w:ind w:left="-284" w:right="-568"/>
        <w:jc w:val="both"/>
        <w:rPr>
          <w:lang w:bidi="he-IL"/>
        </w:rPr>
      </w:pPr>
    </w:p>
    <w:p w:rsidR="00C9317F" w:rsidRPr="00F4536C" w:rsidRDefault="00EA0B3A" w:rsidP="00FB32EE">
      <w:pPr>
        <w:pStyle w:val="NormalArial"/>
        <w:spacing w:after="120"/>
        <w:ind w:left="-284" w:right="-568"/>
        <w:jc w:val="both"/>
        <w:rPr>
          <w:color w:val="000000" w:themeColor="text1"/>
        </w:rPr>
      </w:pPr>
      <w:r>
        <w:t>12</w:t>
      </w:r>
      <w:r w:rsidR="00C9317F" w:rsidRPr="007348E6">
        <w:t>.1 - Os documentos fiscais de cobran</w:t>
      </w:r>
      <w:r w:rsidR="007C69A1">
        <w:t xml:space="preserve">ça deverão </w:t>
      </w:r>
      <w:r w:rsidR="00882111">
        <w:t xml:space="preserve">ser </w:t>
      </w:r>
      <w:r w:rsidR="00882111" w:rsidRPr="00F4536C">
        <w:rPr>
          <w:color w:val="000000" w:themeColor="text1"/>
        </w:rPr>
        <w:t xml:space="preserve">emitidos </w:t>
      </w:r>
      <w:r w:rsidR="00F60F61">
        <w:rPr>
          <w:color w:val="000000" w:themeColor="text1"/>
        </w:rPr>
        <w:t xml:space="preserve">contra </w:t>
      </w:r>
      <w:r w:rsidR="007220DC">
        <w:rPr>
          <w:color w:val="000000" w:themeColor="text1"/>
        </w:rPr>
        <w:t xml:space="preserve">o </w:t>
      </w:r>
      <w:r w:rsidR="00E60C1B" w:rsidRPr="00E60C1B">
        <w:t>FUNDO MUNICIPAL DE SAUDE - FMS</w:t>
      </w:r>
      <w:r w:rsidR="00C9317F" w:rsidRPr="00F4536C">
        <w:rPr>
          <w:color w:val="000000" w:themeColor="text1"/>
        </w:rPr>
        <w:t>.</w:t>
      </w:r>
    </w:p>
    <w:p w:rsidR="00C9317F" w:rsidRPr="007348E6" w:rsidRDefault="00EA0B3A" w:rsidP="00FB32EE">
      <w:pPr>
        <w:pStyle w:val="NormalArial"/>
        <w:spacing w:after="120"/>
        <w:ind w:left="-284" w:right="-568"/>
        <w:jc w:val="both"/>
      </w:pPr>
      <w:r>
        <w:t>12</w:t>
      </w:r>
      <w:r w:rsidR="00C9317F" w:rsidRPr="007348E6">
        <w:t xml:space="preserve">.2 - </w:t>
      </w:r>
      <w:r w:rsidR="00681631" w:rsidRPr="00681631">
        <w:t xml:space="preserve">O pagamento será executado mediante apresentação de Nota Fiscal emitida em correspondência ao objeto executado, que deverá ser atestada por 02 (dois) servidores que não seja o Ordenador de Despesa, bem como registrada no </w:t>
      </w:r>
      <w:r w:rsidR="00D723E0">
        <w:t>Setor de Patrimônio</w:t>
      </w:r>
      <w:r w:rsidR="00681631" w:rsidRPr="00681631">
        <w:t>. O processamento do pagamento observará a legislação pertinente à liquidação da despesa pública.</w:t>
      </w:r>
    </w:p>
    <w:p w:rsidR="00C9317F" w:rsidRPr="007348E6" w:rsidRDefault="00EA0B3A" w:rsidP="00FB32EE">
      <w:pPr>
        <w:pStyle w:val="NormalArial"/>
        <w:spacing w:after="120"/>
        <w:ind w:left="-284" w:right="-568"/>
        <w:jc w:val="both"/>
      </w:pPr>
      <w:r>
        <w:t>12</w:t>
      </w:r>
      <w:r w:rsidR="00C9317F" w:rsidRPr="007348E6">
        <w:t xml:space="preserve">.3 </w:t>
      </w:r>
      <w:r w:rsidR="00196DC0">
        <w:t>-</w:t>
      </w:r>
      <w:r w:rsidR="00C9317F" w:rsidRPr="007348E6">
        <w:t xml:space="preserve"> A Contratada deverá emitir Nota Fiscal contendo as informações necessárias à conferência do objeto deste Termo.</w:t>
      </w:r>
    </w:p>
    <w:p w:rsidR="00C9317F" w:rsidRDefault="00EA0B3A" w:rsidP="00FB32EE">
      <w:pPr>
        <w:pStyle w:val="NormalArial"/>
        <w:spacing w:after="120"/>
        <w:ind w:left="-284" w:right="-568"/>
        <w:jc w:val="both"/>
      </w:pPr>
      <w:r>
        <w:t>12</w:t>
      </w:r>
      <w:r w:rsidR="00C9317F" w:rsidRPr="007348E6">
        <w:t xml:space="preserve">.4 </w:t>
      </w:r>
      <w:r w:rsidR="00196DC0">
        <w:t>-</w:t>
      </w:r>
      <w:r w:rsidR="00C9317F" w:rsidRPr="007348E6">
        <w:t xml:space="preserve"> Na hipótese de o documento de cobrança apresentar erros, ficará suspenso o prazo para o seu respectivo pagamento, prosseguindo-se a contagem somente após a apresentação de nova documentação isenta de erros.</w:t>
      </w:r>
    </w:p>
    <w:p w:rsidR="00D50699" w:rsidRDefault="00D50699" w:rsidP="00FB32EE">
      <w:pPr>
        <w:pStyle w:val="NormalArial"/>
        <w:spacing w:after="120"/>
        <w:ind w:left="-284" w:right="-568"/>
        <w:jc w:val="both"/>
      </w:pPr>
    </w:p>
    <w:p w:rsidR="00D50699" w:rsidRPr="00651448" w:rsidRDefault="00D50699" w:rsidP="00D50699">
      <w:pPr>
        <w:spacing w:after="120" w:line="240" w:lineRule="auto"/>
        <w:ind w:left="-284" w:right="-567"/>
        <w:jc w:val="both"/>
        <w:rPr>
          <w:rFonts w:ascii="Times New Roman" w:hAnsi="Times New Roman"/>
          <w:b/>
          <w:bCs/>
          <w:sz w:val="24"/>
          <w:szCs w:val="24"/>
          <w:u w:val="single"/>
        </w:rPr>
      </w:pPr>
      <w:r>
        <w:rPr>
          <w:rFonts w:ascii="Times New Roman" w:hAnsi="Times New Roman"/>
          <w:b/>
          <w:bCs/>
          <w:sz w:val="24"/>
          <w:szCs w:val="24"/>
        </w:rPr>
        <w:t>13</w:t>
      </w:r>
      <w:r w:rsidRPr="00651448">
        <w:rPr>
          <w:rFonts w:ascii="Times New Roman" w:hAnsi="Times New Roman"/>
          <w:b/>
          <w:bCs/>
          <w:sz w:val="24"/>
          <w:szCs w:val="24"/>
        </w:rPr>
        <w:t xml:space="preserve"> – DAS SANÇÕES</w:t>
      </w:r>
    </w:p>
    <w:p w:rsidR="00D50699" w:rsidRPr="00651448" w:rsidRDefault="00D50699" w:rsidP="00D50699">
      <w:pPr>
        <w:spacing w:after="120" w:line="240" w:lineRule="auto"/>
        <w:ind w:left="-284" w:right="-567"/>
        <w:jc w:val="both"/>
        <w:rPr>
          <w:rFonts w:ascii="Times New Roman" w:hAnsi="Times New Roman"/>
          <w:sz w:val="24"/>
          <w:szCs w:val="24"/>
        </w:rPr>
      </w:pPr>
      <w:r>
        <w:rPr>
          <w:rFonts w:ascii="Times New Roman" w:hAnsi="Times New Roman"/>
          <w:sz w:val="24"/>
          <w:szCs w:val="24"/>
        </w:rPr>
        <w:t>13</w:t>
      </w:r>
      <w:r w:rsidRPr="00651448">
        <w:rPr>
          <w:rFonts w:ascii="Times New Roman" w:hAnsi="Times New Roman"/>
          <w:sz w:val="24"/>
          <w:szCs w:val="24"/>
        </w:rPr>
        <w:t>.1 -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rsidR="00D50699" w:rsidRPr="00651448" w:rsidRDefault="00D50699" w:rsidP="00D50699">
      <w:pPr>
        <w:spacing w:after="120" w:line="240" w:lineRule="auto"/>
        <w:ind w:left="-284" w:right="-567"/>
        <w:jc w:val="both"/>
        <w:rPr>
          <w:rFonts w:ascii="Times New Roman" w:hAnsi="Times New Roman"/>
          <w:sz w:val="24"/>
          <w:szCs w:val="24"/>
        </w:rPr>
      </w:pPr>
      <w:r>
        <w:rPr>
          <w:rFonts w:ascii="Times New Roman" w:hAnsi="Times New Roman"/>
          <w:sz w:val="24"/>
          <w:szCs w:val="24"/>
        </w:rPr>
        <w:t>13</w:t>
      </w:r>
      <w:r w:rsidRPr="00651448">
        <w:rPr>
          <w:rFonts w:ascii="Times New Roman" w:hAnsi="Times New Roman"/>
          <w:sz w:val="24"/>
          <w:szCs w:val="24"/>
        </w:rPr>
        <w:t>.2 - As penalidades serão obrigatoriamente registradas no Cadastro de Fornecedores da P</w:t>
      </w:r>
      <w:r w:rsidR="00537A30">
        <w:rPr>
          <w:rFonts w:ascii="Times New Roman" w:hAnsi="Times New Roman"/>
          <w:sz w:val="24"/>
          <w:szCs w:val="24"/>
        </w:rPr>
        <w:t xml:space="preserve">refeitura </w:t>
      </w:r>
      <w:r w:rsidRPr="00651448">
        <w:rPr>
          <w:rFonts w:ascii="Times New Roman" w:hAnsi="Times New Roman"/>
          <w:sz w:val="24"/>
          <w:szCs w:val="24"/>
        </w:rPr>
        <w:t>M</w:t>
      </w:r>
      <w:r w:rsidR="00537A30">
        <w:rPr>
          <w:rFonts w:ascii="Times New Roman" w:hAnsi="Times New Roman"/>
          <w:sz w:val="24"/>
          <w:szCs w:val="24"/>
        </w:rPr>
        <w:t xml:space="preserve">unicipal de </w:t>
      </w:r>
      <w:r w:rsidRPr="00651448">
        <w:rPr>
          <w:rFonts w:ascii="Times New Roman" w:hAnsi="Times New Roman"/>
          <w:sz w:val="24"/>
          <w:szCs w:val="24"/>
        </w:rPr>
        <w:t>A</w:t>
      </w:r>
      <w:r w:rsidR="00537A30">
        <w:rPr>
          <w:rFonts w:ascii="Times New Roman" w:hAnsi="Times New Roman"/>
          <w:sz w:val="24"/>
          <w:szCs w:val="24"/>
        </w:rPr>
        <w:t>peribé/RJ</w:t>
      </w:r>
      <w:r w:rsidRPr="00651448">
        <w:rPr>
          <w:rFonts w:ascii="Times New Roman" w:hAnsi="Times New Roman"/>
          <w:sz w:val="24"/>
          <w:szCs w:val="24"/>
        </w:rPr>
        <w:t xml:space="preserve">, e no caso de suspensão de licitar, o proponente deverá descredenciar por igual período, sem prejuízo das multas previstas </w:t>
      </w:r>
      <w:r>
        <w:rPr>
          <w:rFonts w:ascii="Times New Roman" w:hAnsi="Times New Roman"/>
          <w:sz w:val="24"/>
          <w:szCs w:val="24"/>
        </w:rPr>
        <w:t>no</w:t>
      </w:r>
      <w:r w:rsidRPr="00651448">
        <w:rPr>
          <w:rFonts w:ascii="Times New Roman" w:hAnsi="Times New Roman"/>
          <w:sz w:val="24"/>
          <w:szCs w:val="24"/>
        </w:rPr>
        <w:t xml:space="preserve"> Edital, no Contrato e das demais cominações legais. </w:t>
      </w:r>
    </w:p>
    <w:p w:rsidR="00D50699" w:rsidRPr="00651448" w:rsidRDefault="00D50699" w:rsidP="00D50699">
      <w:pPr>
        <w:spacing w:after="120" w:line="240" w:lineRule="auto"/>
        <w:ind w:left="-284" w:right="-567"/>
        <w:jc w:val="both"/>
        <w:rPr>
          <w:rFonts w:ascii="Times New Roman" w:hAnsi="Times New Roman"/>
          <w:sz w:val="24"/>
          <w:szCs w:val="24"/>
        </w:rPr>
      </w:pPr>
      <w:r>
        <w:rPr>
          <w:rFonts w:ascii="Times New Roman" w:hAnsi="Times New Roman"/>
          <w:sz w:val="24"/>
          <w:szCs w:val="24"/>
        </w:rPr>
        <w:t>13</w:t>
      </w:r>
      <w:r w:rsidRPr="00651448">
        <w:rPr>
          <w:rFonts w:ascii="Times New Roman" w:hAnsi="Times New Roman"/>
          <w:sz w:val="24"/>
          <w:szCs w:val="24"/>
        </w:rPr>
        <w:t xml:space="preserve">.3 - No caso de descumprimento total ou parcial das condições </w:t>
      </w:r>
      <w:r>
        <w:rPr>
          <w:rFonts w:ascii="Times New Roman" w:hAnsi="Times New Roman"/>
          <w:sz w:val="24"/>
          <w:szCs w:val="24"/>
        </w:rPr>
        <w:t>do</w:t>
      </w:r>
      <w:r w:rsidRPr="00651448">
        <w:rPr>
          <w:rFonts w:ascii="Times New Roman" w:hAnsi="Times New Roman"/>
          <w:sz w:val="24"/>
          <w:szCs w:val="24"/>
        </w:rPr>
        <w:t xml:space="preserve">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651448">
        <w:rPr>
          <w:rFonts w:ascii="Times New Roman" w:hAnsi="Times New Roman"/>
          <w:b/>
          <w:sz w:val="24"/>
          <w:szCs w:val="24"/>
        </w:rPr>
        <w:t>as penalidades previstas nos artigos 86, 87 e 88 da Lei Federal nº 8.666/93</w:t>
      </w:r>
      <w:r w:rsidRPr="00651448">
        <w:rPr>
          <w:rFonts w:ascii="Times New Roman" w:hAnsi="Times New Roman"/>
          <w:sz w:val="24"/>
          <w:szCs w:val="24"/>
        </w:rPr>
        <w:t xml:space="preserve"> e suas regulamentações e, em especial, as seguintes sanções:</w:t>
      </w:r>
    </w:p>
    <w:p w:rsidR="00D50699" w:rsidRPr="00651448" w:rsidRDefault="00D50699" w:rsidP="00D50699">
      <w:pPr>
        <w:spacing w:after="120" w:line="240" w:lineRule="auto"/>
        <w:ind w:left="-284" w:right="-567"/>
        <w:jc w:val="both"/>
        <w:rPr>
          <w:rFonts w:ascii="Times New Roman" w:hAnsi="Times New Roman"/>
          <w:sz w:val="24"/>
          <w:szCs w:val="24"/>
        </w:rPr>
      </w:pPr>
      <w:r w:rsidRPr="00651448">
        <w:rPr>
          <w:rFonts w:ascii="Times New Roman" w:hAnsi="Times New Roman"/>
          <w:sz w:val="24"/>
          <w:szCs w:val="24"/>
        </w:rPr>
        <w:t>1</w:t>
      </w:r>
      <w:r>
        <w:rPr>
          <w:rFonts w:ascii="Times New Roman" w:hAnsi="Times New Roman"/>
          <w:sz w:val="24"/>
          <w:szCs w:val="24"/>
        </w:rPr>
        <w:t>3</w:t>
      </w:r>
      <w:r w:rsidRPr="00651448">
        <w:rPr>
          <w:rFonts w:ascii="Times New Roman" w:hAnsi="Times New Roman"/>
          <w:sz w:val="24"/>
          <w:szCs w:val="24"/>
        </w:rPr>
        <w:t xml:space="preserve">.3.1 - </w:t>
      </w:r>
      <w:r w:rsidRPr="00651448">
        <w:rPr>
          <w:rFonts w:ascii="Times New Roman" w:hAnsi="Times New Roman"/>
          <w:b/>
          <w:sz w:val="24"/>
          <w:szCs w:val="24"/>
        </w:rPr>
        <w:t>Advertência</w:t>
      </w:r>
      <w:r w:rsidRPr="00651448">
        <w:rPr>
          <w:rFonts w:ascii="Times New Roman" w:hAnsi="Times New Roman"/>
          <w:sz w:val="24"/>
          <w:szCs w:val="24"/>
        </w:rPr>
        <w:t>, nas hipóteses de execução irregular desde que não gere algum prejuízo;</w:t>
      </w:r>
    </w:p>
    <w:p w:rsidR="00D50699" w:rsidRPr="00CA78C6" w:rsidRDefault="00D50699" w:rsidP="00D50699">
      <w:pPr>
        <w:spacing w:after="120" w:line="240" w:lineRule="auto"/>
        <w:ind w:left="-284" w:right="-567"/>
        <w:jc w:val="both"/>
        <w:rPr>
          <w:rFonts w:ascii="Times New Roman" w:hAnsi="Times New Roman"/>
          <w:sz w:val="24"/>
          <w:szCs w:val="24"/>
        </w:rPr>
      </w:pPr>
      <w:r w:rsidRPr="00CA78C6">
        <w:rPr>
          <w:rFonts w:ascii="Times New Roman" w:hAnsi="Times New Roman"/>
          <w:sz w:val="24"/>
          <w:szCs w:val="24"/>
        </w:rPr>
        <w:t xml:space="preserve">13.3.2 - </w:t>
      </w:r>
      <w:r w:rsidRPr="00CA78C6">
        <w:rPr>
          <w:rFonts w:ascii="Times New Roman" w:hAnsi="Times New Roman"/>
          <w:b/>
          <w:sz w:val="24"/>
          <w:szCs w:val="24"/>
        </w:rPr>
        <w:t>Da multa por descumprimento do Contrato</w:t>
      </w:r>
      <w:r w:rsidRPr="00CA78C6">
        <w:rPr>
          <w:rFonts w:ascii="Times New Roman" w:hAnsi="Times New Roman"/>
          <w:sz w:val="24"/>
          <w:szCs w:val="24"/>
        </w:rPr>
        <w:t>: em caso de inexecução total do Contrato por parte do Contratado, fica desde já estipulada uma multa contratual de 20% (vinte por cento) do valor global licitado, além de perdas e danos que por ventura tenha causado à Contratante;</w:t>
      </w:r>
    </w:p>
    <w:p w:rsidR="00D50699" w:rsidRPr="00651448" w:rsidRDefault="00D50699" w:rsidP="00D50699">
      <w:pPr>
        <w:spacing w:after="120" w:line="240" w:lineRule="auto"/>
        <w:ind w:left="-284" w:right="-567"/>
        <w:jc w:val="both"/>
        <w:rPr>
          <w:rFonts w:ascii="Times New Roman" w:hAnsi="Times New Roman"/>
          <w:b/>
          <w:sz w:val="24"/>
          <w:szCs w:val="24"/>
        </w:rPr>
      </w:pPr>
      <w:r>
        <w:rPr>
          <w:rFonts w:ascii="Times New Roman" w:hAnsi="Times New Roman"/>
          <w:sz w:val="24"/>
          <w:szCs w:val="24"/>
        </w:rPr>
        <w:t>13</w:t>
      </w:r>
      <w:r w:rsidRPr="00651448">
        <w:rPr>
          <w:rFonts w:ascii="Times New Roman" w:hAnsi="Times New Roman"/>
          <w:sz w:val="24"/>
          <w:szCs w:val="24"/>
        </w:rPr>
        <w:t>.3.</w:t>
      </w:r>
      <w:r w:rsidR="0048453D">
        <w:rPr>
          <w:rFonts w:ascii="Times New Roman" w:hAnsi="Times New Roman"/>
          <w:sz w:val="24"/>
          <w:szCs w:val="24"/>
        </w:rPr>
        <w:t>3</w:t>
      </w:r>
      <w:r w:rsidRPr="00651448">
        <w:rPr>
          <w:rFonts w:ascii="Times New Roman" w:hAnsi="Times New Roman"/>
          <w:sz w:val="24"/>
          <w:szCs w:val="24"/>
        </w:rPr>
        <w:t xml:space="preserve"> - Ocorrendo atraso injustificado na execução do </w:t>
      </w:r>
      <w:r w:rsidRPr="00651448">
        <w:rPr>
          <w:rFonts w:ascii="Times New Roman" w:hAnsi="Times New Roman"/>
          <w:b/>
          <w:sz w:val="24"/>
          <w:szCs w:val="24"/>
        </w:rPr>
        <w:t>objeto</w:t>
      </w:r>
      <w:r w:rsidRPr="00651448">
        <w:rPr>
          <w:rFonts w:ascii="Times New Roman" w:hAnsi="Times New Roman"/>
          <w:sz w:val="24"/>
          <w:szCs w:val="24"/>
        </w:rPr>
        <w:t>, por culpa da Contratada, ser-lhe-á aplicada multa moratória de 1% (um por cento), por dia útil, sobre o valor da prestação em atraso, constituindo-se em mora independente</w:t>
      </w:r>
      <w:r w:rsidR="008D6F63">
        <w:rPr>
          <w:rFonts w:ascii="Times New Roman" w:hAnsi="Times New Roman"/>
          <w:sz w:val="24"/>
          <w:szCs w:val="24"/>
        </w:rPr>
        <w:t xml:space="preserve"> de notificação ou interpelação;</w:t>
      </w:r>
    </w:p>
    <w:p w:rsidR="00D50699" w:rsidRPr="00651448" w:rsidRDefault="00D50699" w:rsidP="00D50699">
      <w:pPr>
        <w:spacing w:after="120" w:line="240" w:lineRule="auto"/>
        <w:ind w:left="-284" w:right="-567"/>
        <w:jc w:val="both"/>
        <w:rPr>
          <w:rFonts w:ascii="Times New Roman" w:hAnsi="Times New Roman"/>
          <w:sz w:val="24"/>
          <w:szCs w:val="24"/>
        </w:rPr>
      </w:pPr>
      <w:r w:rsidRPr="00651448">
        <w:rPr>
          <w:rFonts w:ascii="Times New Roman" w:hAnsi="Times New Roman"/>
          <w:sz w:val="24"/>
          <w:szCs w:val="24"/>
        </w:rPr>
        <w:t>1</w:t>
      </w:r>
      <w:r>
        <w:rPr>
          <w:rFonts w:ascii="Times New Roman" w:hAnsi="Times New Roman"/>
          <w:sz w:val="24"/>
          <w:szCs w:val="24"/>
        </w:rPr>
        <w:t>3</w:t>
      </w:r>
      <w:r w:rsidRPr="00651448">
        <w:rPr>
          <w:rFonts w:ascii="Times New Roman" w:hAnsi="Times New Roman"/>
          <w:sz w:val="24"/>
          <w:szCs w:val="24"/>
        </w:rPr>
        <w:t>.3.</w:t>
      </w:r>
      <w:r w:rsidR="0048453D">
        <w:rPr>
          <w:rFonts w:ascii="Times New Roman" w:hAnsi="Times New Roman"/>
          <w:sz w:val="24"/>
          <w:szCs w:val="24"/>
        </w:rPr>
        <w:t>4</w:t>
      </w:r>
      <w:r w:rsidRPr="00651448">
        <w:rPr>
          <w:rFonts w:ascii="Times New Roman" w:hAnsi="Times New Roman"/>
          <w:sz w:val="24"/>
          <w:szCs w:val="24"/>
        </w:rPr>
        <w:t xml:space="preserve"> -</w:t>
      </w:r>
      <w:r w:rsidRPr="00651448">
        <w:rPr>
          <w:rFonts w:ascii="Times New Roman" w:hAnsi="Times New Roman"/>
          <w:b/>
          <w:sz w:val="24"/>
          <w:szCs w:val="24"/>
        </w:rPr>
        <w:t xml:space="preserve"> Suspensão temporária</w:t>
      </w:r>
      <w:r w:rsidRPr="00651448">
        <w:rPr>
          <w:rFonts w:ascii="Times New Roman" w:hAnsi="Times New Roman"/>
          <w:sz w:val="24"/>
          <w:szCs w:val="24"/>
        </w:rPr>
        <w:t xml:space="preserve"> de participação em Licitação e impedimento de contratar com o </w:t>
      </w:r>
      <w:r w:rsidRPr="00651448">
        <w:rPr>
          <w:rFonts w:ascii="Times New Roman" w:hAnsi="Times New Roman"/>
          <w:b/>
          <w:bCs/>
          <w:sz w:val="24"/>
          <w:szCs w:val="24"/>
        </w:rPr>
        <w:t xml:space="preserve">Município de Aperibé/RJ, </w:t>
      </w:r>
      <w:r w:rsidRPr="00651448">
        <w:rPr>
          <w:rFonts w:ascii="Times New Roman" w:hAnsi="Times New Roman"/>
          <w:sz w:val="24"/>
          <w:szCs w:val="24"/>
        </w:rPr>
        <w:t>por prazo não superior a 02 (dois) anos, sendo garantido o princípio do devido processo legal, ampla de</w:t>
      </w:r>
      <w:r w:rsidR="008D6F63">
        <w:rPr>
          <w:rFonts w:ascii="Times New Roman" w:hAnsi="Times New Roman"/>
          <w:sz w:val="24"/>
          <w:szCs w:val="24"/>
        </w:rPr>
        <w:t>fesa e o crivo do contraditório;</w:t>
      </w:r>
    </w:p>
    <w:p w:rsidR="00D50699" w:rsidRPr="00651448" w:rsidRDefault="00D50699" w:rsidP="00D50699">
      <w:pPr>
        <w:spacing w:after="120" w:line="240" w:lineRule="auto"/>
        <w:ind w:left="-284" w:right="-567"/>
        <w:jc w:val="both"/>
        <w:rPr>
          <w:rFonts w:ascii="Times New Roman" w:hAnsi="Times New Roman"/>
          <w:sz w:val="24"/>
          <w:szCs w:val="24"/>
          <w:lang w:eastAsia="ar-SA"/>
        </w:rPr>
      </w:pPr>
      <w:r>
        <w:rPr>
          <w:rFonts w:ascii="Times New Roman" w:hAnsi="Times New Roman"/>
          <w:sz w:val="24"/>
          <w:szCs w:val="24"/>
          <w:lang w:eastAsia="ar-SA"/>
        </w:rPr>
        <w:lastRenderedPageBreak/>
        <w:t>13</w:t>
      </w:r>
      <w:r w:rsidRPr="00651448">
        <w:rPr>
          <w:rFonts w:ascii="Times New Roman" w:hAnsi="Times New Roman"/>
          <w:sz w:val="24"/>
          <w:szCs w:val="24"/>
          <w:lang w:eastAsia="ar-SA"/>
        </w:rPr>
        <w:t>.3.</w:t>
      </w:r>
      <w:r w:rsidR="0048453D">
        <w:rPr>
          <w:rFonts w:ascii="Times New Roman" w:hAnsi="Times New Roman"/>
          <w:sz w:val="24"/>
          <w:szCs w:val="24"/>
          <w:lang w:eastAsia="ar-SA"/>
        </w:rPr>
        <w:t>5</w:t>
      </w:r>
      <w:r w:rsidRPr="00651448">
        <w:rPr>
          <w:rFonts w:ascii="Times New Roman" w:hAnsi="Times New Roman"/>
          <w:sz w:val="24"/>
          <w:szCs w:val="24"/>
          <w:lang w:eastAsia="ar-SA"/>
        </w:rPr>
        <w:t xml:space="preserve"> -</w:t>
      </w:r>
      <w:r w:rsidRPr="00651448">
        <w:rPr>
          <w:rFonts w:ascii="Times New Roman" w:hAnsi="Times New Roman"/>
          <w:b/>
          <w:sz w:val="24"/>
          <w:szCs w:val="24"/>
          <w:lang w:eastAsia="ar-SA"/>
        </w:rPr>
        <w:t xml:space="preserve"> Declaração de inidoneidade</w:t>
      </w:r>
      <w:r w:rsidRPr="00651448">
        <w:rPr>
          <w:rFonts w:ascii="Times New Roman" w:hAnsi="Times New Roman"/>
          <w:sz w:val="24"/>
          <w:szCs w:val="24"/>
          <w:lang w:eastAsia="ar-SA"/>
        </w:rPr>
        <w:t xml:space="preserve"> para licitar ou contratar com a Administração Pública, enquanto perdurarem os motivos determinantes da punição ou até que </w:t>
      </w:r>
      <w:r w:rsidR="008D6F63">
        <w:rPr>
          <w:rFonts w:ascii="Times New Roman" w:hAnsi="Times New Roman"/>
          <w:sz w:val="24"/>
          <w:szCs w:val="24"/>
          <w:lang w:eastAsia="ar-SA"/>
        </w:rPr>
        <w:t>seja promovida sua reabilitação;</w:t>
      </w:r>
    </w:p>
    <w:p w:rsidR="00D50699" w:rsidRPr="00651448" w:rsidRDefault="00D50699" w:rsidP="00D50699">
      <w:pPr>
        <w:spacing w:after="120" w:line="240" w:lineRule="auto"/>
        <w:ind w:left="-284" w:right="-567"/>
        <w:jc w:val="both"/>
        <w:rPr>
          <w:rFonts w:ascii="Times New Roman" w:hAnsi="Times New Roman"/>
          <w:b/>
          <w:sz w:val="24"/>
          <w:szCs w:val="24"/>
        </w:rPr>
      </w:pPr>
      <w:r>
        <w:rPr>
          <w:rFonts w:ascii="Times New Roman" w:hAnsi="Times New Roman"/>
          <w:sz w:val="24"/>
          <w:szCs w:val="24"/>
        </w:rPr>
        <w:t>13</w:t>
      </w:r>
      <w:r w:rsidRPr="00651448">
        <w:rPr>
          <w:rFonts w:ascii="Times New Roman" w:hAnsi="Times New Roman"/>
          <w:sz w:val="24"/>
          <w:szCs w:val="24"/>
        </w:rPr>
        <w:t>.4 - A advertência será aplicada em casos de faltas leves, assim entendidas aquelas que não acarretem prejuízo ao interesse da execução do fornecimento do objeto.</w:t>
      </w:r>
    </w:p>
    <w:p w:rsidR="00D50699" w:rsidRPr="00651448" w:rsidRDefault="00D50699" w:rsidP="00D50699">
      <w:pPr>
        <w:spacing w:after="120" w:line="240" w:lineRule="auto"/>
        <w:ind w:left="-284" w:right="-567"/>
        <w:jc w:val="both"/>
        <w:rPr>
          <w:rFonts w:ascii="Times New Roman" w:hAnsi="Times New Roman"/>
          <w:sz w:val="24"/>
          <w:szCs w:val="24"/>
          <w:lang w:eastAsia="ar-SA"/>
        </w:rPr>
      </w:pPr>
      <w:r>
        <w:rPr>
          <w:rFonts w:ascii="Times New Roman" w:hAnsi="Times New Roman"/>
          <w:sz w:val="24"/>
          <w:szCs w:val="24"/>
          <w:lang w:eastAsia="ar-SA"/>
        </w:rPr>
        <w:t>13</w:t>
      </w:r>
      <w:r w:rsidRPr="00651448">
        <w:rPr>
          <w:rFonts w:ascii="Times New Roman" w:hAnsi="Times New Roman"/>
          <w:sz w:val="24"/>
          <w:szCs w:val="24"/>
          <w:lang w:eastAsia="ar-SA"/>
        </w:rPr>
        <w:t>.5 -As penalidades de advertência, suspensão temporária e declaração de inidoneidade poderão ser aplicadas juntamente com a pena de multa, sendo assegurada à Contratada a defesa prévia, no respectivo processo, no prazo de 05 (cinco) dias úteis, contado</w:t>
      </w:r>
      <w:r w:rsidR="008D6F63">
        <w:rPr>
          <w:rFonts w:ascii="Times New Roman" w:hAnsi="Times New Roman"/>
          <w:sz w:val="24"/>
          <w:szCs w:val="24"/>
          <w:lang w:eastAsia="ar-SA"/>
        </w:rPr>
        <w:t>s da notificação administrativa.</w:t>
      </w:r>
    </w:p>
    <w:p w:rsidR="00D50699" w:rsidRPr="00651448" w:rsidRDefault="00D50699" w:rsidP="00D50699">
      <w:pPr>
        <w:spacing w:after="120" w:line="240" w:lineRule="auto"/>
        <w:ind w:left="-284" w:right="-567"/>
        <w:jc w:val="both"/>
        <w:rPr>
          <w:rFonts w:ascii="Times New Roman" w:hAnsi="Times New Roman"/>
          <w:sz w:val="24"/>
          <w:szCs w:val="24"/>
          <w:lang w:eastAsia="ar-SA"/>
        </w:rPr>
      </w:pPr>
      <w:r>
        <w:rPr>
          <w:rFonts w:ascii="Times New Roman" w:hAnsi="Times New Roman"/>
          <w:sz w:val="24"/>
          <w:szCs w:val="24"/>
          <w:lang w:eastAsia="ar-SA"/>
        </w:rPr>
        <w:t>13</w:t>
      </w:r>
      <w:r w:rsidRPr="00651448">
        <w:rPr>
          <w:rFonts w:ascii="Times New Roman" w:hAnsi="Times New Roman"/>
          <w:sz w:val="24"/>
          <w:szCs w:val="24"/>
          <w:lang w:eastAsia="ar-SA"/>
        </w:rPr>
        <w:t xml:space="preserve">.6 - As perdas e danos decorrentes de culpa ou dolo da Contratada serão ressarcidos ao </w:t>
      </w:r>
      <w:r w:rsidRPr="00651448">
        <w:rPr>
          <w:rFonts w:ascii="Times New Roman" w:hAnsi="Times New Roman"/>
          <w:bCs/>
          <w:sz w:val="24"/>
          <w:szCs w:val="24"/>
          <w:lang w:eastAsia="ar-SA"/>
        </w:rPr>
        <w:t xml:space="preserve">Município de Aperibé/RJ </w:t>
      </w:r>
      <w:r w:rsidRPr="00651448">
        <w:rPr>
          <w:rFonts w:ascii="Times New Roman" w:hAnsi="Times New Roman"/>
          <w:sz w:val="24"/>
          <w:szCs w:val="24"/>
          <w:lang w:eastAsia="ar-SA"/>
        </w:rPr>
        <w:t xml:space="preserve">no prazo máximo de </w:t>
      </w:r>
      <w:r w:rsidRPr="00651448">
        <w:rPr>
          <w:rFonts w:ascii="Times New Roman" w:hAnsi="Times New Roman"/>
          <w:b/>
          <w:sz w:val="24"/>
          <w:szCs w:val="24"/>
          <w:lang w:eastAsia="ar-SA"/>
        </w:rPr>
        <w:t>03 (três) dias</w:t>
      </w:r>
      <w:r w:rsidRPr="00651448">
        <w:rPr>
          <w:rFonts w:ascii="Times New Roman" w:hAnsi="Times New Roman"/>
          <w:sz w:val="24"/>
          <w:szCs w:val="24"/>
          <w:lang w:eastAsia="ar-SA"/>
        </w:rPr>
        <w:t>, contados de notificação administrativa, sob pena de multa de 2,5% (dois e meio por cento) sobre o valor do Contrato, por dia de atraso.</w:t>
      </w:r>
    </w:p>
    <w:p w:rsidR="00D50699" w:rsidRPr="00651448" w:rsidRDefault="00D50699" w:rsidP="00D50699">
      <w:pPr>
        <w:spacing w:after="120" w:line="240" w:lineRule="auto"/>
        <w:ind w:left="-284" w:right="-567"/>
        <w:jc w:val="both"/>
        <w:rPr>
          <w:rFonts w:ascii="Times New Roman" w:hAnsi="Times New Roman"/>
          <w:sz w:val="24"/>
          <w:szCs w:val="24"/>
        </w:rPr>
      </w:pPr>
      <w:r>
        <w:rPr>
          <w:rFonts w:ascii="Times New Roman" w:hAnsi="Times New Roman"/>
          <w:sz w:val="24"/>
          <w:szCs w:val="24"/>
        </w:rPr>
        <w:t>13</w:t>
      </w:r>
      <w:r w:rsidRPr="00651448">
        <w:rPr>
          <w:rFonts w:ascii="Times New Roman" w:hAnsi="Times New Roman"/>
          <w:sz w:val="24"/>
          <w:szCs w:val="24"/>
        </w:rPr>
        <w:t xml:space="preserve">.7 - As multas previstas </w:t>
      </w:r>
      <w:r>
        <w:rPr>
          <w:rFonts w:ascii="Times New Roman" w:hAnsi="Times New Roman"/>
          <w:sz w:val="24"/>
          <w:szCs w:val="24"/>
        </w:rPr>
        <w:t>no</w:t>
      </w:r>
      <w:r w:rsidRPr="00651448">
        <w:rPr>
          <w:rFonts w:ascii="Times New Roman" w:hAnsi="Times New Roman"/>
          <w:sz w:val="24"/>
          <w:szCs w:val="24"/>
        </w:rPr>
        <w:t xml:space="preserve"> Edital poderão ser aplicadas cumulativamente ou individualmente, não impedindo que o Município de Aperibé/RJ rescinda unilateralmente o Contrato e aplique as demais sanções legais cabíveis.</w:t>
      </w:r>
    </w:p>
    <w:p w:rsidR="00D50699" w:rsidRPr="00651448" w:rsidRDefault="00D50699" w:rsidP="00D50699">
      <w:pPr>
        <w:spacing w:after="120" w:line="240" w:lineRule="auto"/>
        <w:ind w:left="-284" w:right="-567"/>
        <w:jc w:val="both"/>
        <w:rPr>
          <w:rFonts w:ascii="Times New Roman" w:hAnsi="Times New Roman"/>
          <w:sz w:val="24"/>
          <w:szCs w:val="24"/>
        </w:rPr>
      </w:pPr>
      <w:r>
        <w:rPr>
          <w:rFonts w:ascii="Times New Roman" w:hAnsi="Times New Roman"/>
          <w:sz w:val="24"/>
          <w:szCs w:val="24"/>
        </w:rPr>
        <w:t>13</w:t>
      </w:r>
      <w:r w:rsidRPr="00651448">
        <w:rPr>
          <w:rFonts w:ascii="Times New Roman" w:hAnsi="Times New Roman"/>
          <w:sz w:val="24"/>
          <w:szCs w:val="24"/>
        </w:rPr>
        <w:t>.8 - As multas previstas n</w:t>
      </w:r>
      <w:r>
        <w:rPr>
          <w:rFonts w:ascii="Times New Roman" w:hAnsi="Times New Roman"/>
          <w:sz w:val="24"/>
          <w:szCs w:val="24"/>
        </w:rPr>
        <w:t>o</w:t>
      </w:r>
      <w:r w:rsidRPr="00651448">
        <w:rPr>
          <w:rFonts w:ascii="Times New Roman" w:hAnsi="Times New Roman"/>
          <w:sz w:val="24"/>
          <w:szCs w:val="24"/>
        </w:rPr>
        <w:t xml:space="preserve"> Edital e aplicadas deverão ser recolhidas no prazo de 03 (três) dias a contar da correspondente notificação e </w:t>
      </w:r>
      <w:r w:rsidR="00FE60FF" w:rsidRPr="00651448">
        <w:rPr>
          <w:rFonts w:ascii="Times New Roman" w:hAnsi="Times New Roman"/>
          <w:sz w:val="24"/>
          <w:szCs w:val="24"/>
        </w:rPr>
        <w:t>poderá ser</w:t>
      </w:r>
      <w:r w:rsidR="00FE60FF">
        <w:rPr>
          <w:rFonts w:ascii="Times New Roman" w:hAnsi="Times New Roman"/>
          <w:sz w:val="24"/>
          <w:szCs w:val="24"/>
        </w:rPr>
        <w:t xml:space="preserve"> </w:t>
      </w:r>
      <w:proofErr w:type="gramStart"/>
      <w:r w:rsidRPr="00651448">
        <w:rPr>
          <w:rFonts w:ascii="Times New Roman" w:hAnsi="Times New Roman"/>
          <w:sz w:val="24"/>
          <w:szCs w:val="24"/>
        </w:rPr>
        <w:t>descontadas</w:t>
      </w:r>
      <w:proofErr w:type="gramEnd"/>
      <w:r w:rsidRPr="00651448">
        <w:rPr>
          <w:rFonts w:ascii="Times New Roman" w:hAnsi="Times New Roman"/>
          <w:sz w:val="24"/>
          <w:szCs w:val="24"/>
        </w:rPr>
        <w:t xml:space="preserve"> dos pagamentos eventualmente devidos pelo Município de Aperibé/RJ à </w:t>
      </w:r>
      <w:r w:rsidRPr="00651448">
        <w:rPr>
          <w:rFonts w:ascii="Times New Roman" w:hAnsi="Times New Roman"/>
          <w:b/>
          <w:sz w:val="24"/>
          <w:szCs w:val="24"/>
        </w:rPr>
        <w:t>CONTRATADA</w:t>
      </w:r>
      <w:r w:rsidRPr="00651448">
        <w:rPr>
          <w:rFonts w:ascii="Times New Roman" w:hAnsi="Times New Roman"/>
          <w:sz w:val="24"/>
          <w:szCs w:val="24"/>
        </w:rPr>
        <w:t xml:space="preserve"> ou, ainda, quando for o caso, cobrada judicialmente, em consonância com os parágrafos 2º e 3º do art. 86 da Lei Federal nº 8.666/93.</w:t>
      </w:r>
    </w:p>
    <w:p w:rsidR="00D50699" w:rsidRPr="00651448" w:rsidRDefault="00D50699" w:rsidP="00D50699">
      <w:pPr>
        <w:spacing w:after="120" w:line="240" w:lineRule="auto"/>
        <w:ind w:left="-284" w:right="-567"/>
        <w:jc w:val="both"/>
        <w:rPr>
          <w:rFonts w:ascii="Times New Roman" w:hAnsi="Times New Roman"/>
          <w:sz w:val="24"/>
          <w:szCs w:val="24"/>
        </w:rPr>
      </w:pPr>
      <w:r>
        <w:rPr>
          <w:rFonts w:ascii="Times New Roman" w:hAnsi="Times New Roman"/>
          <w:sz w:val="24"/>
          <w:szCs w:val="24"/>
        </w:rPr>
        <w:t>13</w:t>
      </w:r>
      <w:r w:rsidRPr="00651448">
        <w:rPr>
          <w:rFonts w:ascii="Times New Roman" w:hAnsi="Times New Roman"/>
          <w:sz w:val="24"/>
          <w:szCs w:val="24"/>
        </w:rPr>
        <w:t>.9 -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D50699" w:rsidRDefault="00D50699" w:rsidP="00D50699">
      <w:pPr>
        <w:pStyle w:val="NormalArial"/>
        <w:spacing w:after="120"/>
        <w:ind w:left="-284" w:right="-567"/>
        <w:jc w:val="both"/>
      </w:pPr>
      <w:r>
        <w:t>13</w:t>
      </w:r>
      <w:r w:rsidRPr="00651448">
        <w:t>.10 - Constituem motivos para rescisão do Contrato, por ato unilateral do Contratante, os elencados no artigo 78, I ao XII e XVII da Lei Federal nº 8.666/93</w:t>
      </w:r>
      <w:r w:rsidRPr="00651448">
        <w:rPr>
          <w:b/>
        </w:rPr>
        <w:t>,</w:t>
      </w:r>
      <w:r w:rsidRPr="00651448">
        <w:t xml:space="preserve"> mediante decisão fundamentada, assegurados o contraditório, a defesa prévia e ampla defesa, acarretando para a Contratada, no que couberem, as consequências previstas no </w:t>
      </w:r>
      <w:r w:rsidRPr="00651448">
        <w:rPr>
          <w:b/>
        </w:rPr>
        <w:t>artigo 80 do mesmo diploma legal</w:t>
      </w:r>
      <w:r w:rsidRPr="00651448">
        <w:t xml:space="preserve">, sem prejuízo das sanções estipuladas em Lei e </w:t>
      </w:r>
      <w:r>
        <w:t>no</w:t>
      </w:r>
      <w:r w:rsidRPr="00651448">
        <w:t xml:space="preserve"> Edital.</w:t>
      </w:r>
    </w:p>
    <w:p w:rsidR="00EA0B3A" w:rsidRDefault="00EA0B3A" w:rsidP="00FB32EE">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w:t>
      </w:r>
      <w:r w:rsidR="00D50699">
        <w:rPr>
          <w:b/>
        </w:rPr>
        <w:t>4</w:t>
      </w:r>
      <w:r w:rsidRPr="0000583B">
        <w:rPr>
          <w:b/>
        </w:rPr>
        <w:t xml:space="preserve"> - CONTROLE DA EXECUÇÃO </w:t>
      </w:r>
    </w:p>
    <w:p w:rsidR="00EA0B3A" w:rsidRDefault="00D50699" w:rsidP="00EA0B3A">
      <w:pPr>
        <w:pStyle w:val="NormalArial"/>
        <w:spacing w:after="120"/>
        <w:ind w:left="-284" w:right="-568"/>
        <w:jc w:val="both"/>
      </w:pPr>
      <w:r>
        <w:t>14</w:t>
      </w:r>
      <w:r w:rsidR="00EA0B3A">
        <w:t>.1 -</w:t>
      </w:r>
      <w:r w:rsidR="00FE60FF">
        <w:t xml:space="preserve"> </w:t>
      </w:r>
      <w:r w:rsidR="00EA0B3A">
        <w:t>O Contrato deverá ser executado fielmente pelas partes, de acordo com as cláusulas avençadas e as normas da Lei Federal nº 8.666/93 e alterações posteriores, respondendo cada uma pelas consequências de sua inexecução total ou parcial.</w:t>
      </w:r>
    </w:p>
    <w:p w:rsidR="00EA0B3A" w:rsidRDefault="00D50699" w:rsidP="00EA0B3A">
      <w:pPr>
        <w:pStyle w:val="NormalArial"/>
        <w:spacing w:after="120"/>
        <w:ind w:left="-284" w:right="-568"/>
        <w:jc w:val="both"/>
      </w:pPr>
      <w:r>
        <w:t>14</w:t>
      </w:r>
      <w:r w:rsidR="00EA0B3A">
        <w:t>.2 -</w:t>
      </w:r>
      <w:r w:rsidR="00EA0B3A" w:rsidRPr="0000583B">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56435" w:rsidRDefault="00056435" w:rsidP="00056435">
      <w:pPr>
        <w:widowControl w:val="0"/>
        <w:spacing w:after="0" w:line="240" w:lineRule="auto"/>
        <w:ind w:left="-284" w:right="-567"/>
        <w:jc w:val="center"/>
        <w:rPr>
          <w:rFonts w:ascii="Times New Roman" w:hAnsi="Times New Roman"/>
          <w:b/>
          <w:snapToGrid w:val="0"/>
          <w:sz w:val="24"/>
          <w:szCs w:val="24"/>
        </w:rPr>
      </w:pPr>
    </w:p>
    <w:p w:rsidR="00D504BA" w:rsidRDefault="00D504BA" w:rsidP="00D504BA">
      <w:pPr>
        <w:widowControl w:val="0"/>
        <w:spacing w:after="0" w:line="240" w:lineRule="auto"/>
        <w:ind w:left="-284" w:right="-567"/>
        <w:jc w:val="center"/>
        <w:rPr>
          <w:rFonts w:ascii="Times New Roman" w:hAnsi="Times New Roman"/>
          <w:b/>
          <w:sz w:val="24"/>
          <w:szCs w:val="24"/>
        </w:rPr>
      </w:pPr>
    </w:p>
    <w:p w:rsidR="00D504BA" w:rsidRPr="00071B81" w:rsidRDefault="00D504BA" w:rsidP="00D504BA">
      <w:pPr>
        <w:widowControl w:val="0"/>
        <w:spacing w:after="0" w:line="240" w:lineRule="auto"/>
        <w:ind w:left="-284" w:right="-567"/>
        <w:jc w:val="center"/>
        <w:rPr>
          <w:rFonts w:ascii="Times New Roman" w:hAnsi="Times New Roman"/>
          <w:b/>
          <w:sz w:val="24"/>
          <w:szCs w:val="24"/>
        </w:rPr>
      </w:pPr>
      <w:r>
        <w:rPr>
          <w:rFonts w:ascii="Times New Roman" w:hAnsi="Times New Roman"/>
          <w:b/>
          <w:sz w:val="24"/>
          <w:szCs w:val="24"/>
        </w:rPr>
        <w:t>PAULO SÉRGIO BRANDÃO B</w:t>
      </w:r>
      <w:r w:rsidR="002865C3">
        <w:rPr>
          <w:rFonts w:ascii="Times New Roman" w:hAnsi="Times New Roman"/>
          <w:b/>
          <w:sz w:val="24"/>
          <w:szCs w:val="24"/>
        </w:rPr>
        <w:t>A</w:t>
      </w:r>
      <w:r>
        <w:rPr>
          <w:rFonts w:ascii="Times New Roman" w:hAnsi="Times New Roman"/>
          <w:b/>
          <w:sz w:val="24"/>
          <w:szCs w:val="24"/>
        </w:rPr>
        <w:t>IRRAL JÚNIOR</w:t>
      </w:r>
    </w:p>
    <w:p w:rsidR="00D504BA" w:rsidRPr="00071B81" w:rsidRDefault="00D504BA" w:rsidP="00D504BA">
      <w:pPr>
        <w:widowControl w:val="0"/>
        <w:spacing w:after="0" w:line="240" w:lineRule="auto"/>
        <w:ind w:left="-284" w:right="-567"/>
        <w:jc w:val="center"/>
        <w:rPr>
          <w:rFonts w:ascii="Times New Roman" w:hAnsi="Times New Roman"/>
          <w:b/>
          <w:sz w:val="24"/>
          <w:szCs w:val="24"/>
        </w:rPr>
      </w:pPr>
      <w:r w:rsidRPr="00071B81">
        <w:rPr>
          <w:rFonts w:ascii="Times New Roman" w:hAnsi="Times New Roman"/>
          <w:b/>
          <w:sz w:val="24"/>
          <w:szCs w:val="24"/>
        </w:rPr>
        <w:t xml:space="preserve"> </w:t>
      </w:r>
      <w:r>
        <w:rPr>
          <w:rFonts w:ascii="Times New Roman" w:hAnsi="Times New Roman"/>
          <w:b/>
          <w:sz w:val="24"/>
          <w:szCs w:val="24"/>
        </w:rPr>
        <w:t>Presidente do Fundo Municipal de Saúde</w:t>
      </w:r>
    </w:p>
    <w:p w:rsidR="008B0458" w:rsidRPr="007348E6" w:rsidRDefault="008B0458" w:rsidP="00D504BA">
      <w:pPr>
        <w:widowControl w:val="0"/>
        <w:spacing w:after="0" w:line="240" w:lineRule="auto"/>
        <w:ind w:left="-284" w:right="-567"/>
        <w:jc w:val="center"/>
        <w:rPr>
          <w:rFonts w:ascii="Times New Roman" w:hAnsi="Times New Roman"/>
          <w:sz w:val="24"/>
          <w:szCs w:val="24"/>
        </w:rPr>
      </w:pPr>
    </w:p>
    <w:sectPr w:rsidR="008B0458" w:rsidRPr="007348E6" w:rsidSect="00AE5755">
      <w:headerReference w:type="default" r:id="rId7"/>
      <w:footerReference w:type="default" r:id="rId8"/>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D65" w:rsidRDefault="00176D65" w:rsidP="00C9317F">
      <w:pPr>
        <w:spacing w:after="0" w:line="240" w:lineRule="auto"/>
      </w:pPr>
      <w:r>
        <w:separator/>
      </w:r>
    </w:p>
  </w:endnote>
  <w:endnote w:type="continuationSeparator" w:id="0">
    <w:p w:rsidR="00176D65" w:rsidRDefault="00176D65"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D65" w:rsidRDefault="00176D65" w:rsidP="00C9317F">
      <w:pPr>
        <w:spacing w:after="0" w:line="240" w:lineRule="auto"/>
      </w:pPr>
      <w:r>
        <w:separator/>
      </w:r>
    </w:p>
  </w:footnote>
  <w:footnote w:type="continuationSeparator" w:id="0">
    <w:p w:rsidR="00176D65" w:rsidRDefault="00176D65"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2861DC" w:rsidP="00C9317F">
    <w:pPr>
      <w:pStyle w:val="Ttulo"/>
      <w:spacing w:before="0" w:after="0"/>
      <w:rPr>
        <w:rFonts w:ascii="Times New Roman" w:hAnsi="Times New Roman"/>
        <w:szCs w:val="24"/>
      </w:rPr>
    </w:pPr>
    <w:r>
      <w:rPr>
        <w:rFonts w:ascii="Times New Roman" w:hAnsi="Times New Roman"/>
        <w:noProof/>
        <w:szCs w:val="24"/>
      </w:rPr>
      <w:pict>
        <v:shapetype id="_x0000_t202" coordsize="21600,21600" o:spt="202" path="m,l,21600r21600,l21600,xe">
          <v:stroke joinstyle="miter"/>
          <v:path gradientshapeok="t" o:connecttype="rect"/>
        </v:shapetype>
        <v:shape id="Caixa de Texto 2" o:spid="_x0000_s2049" type="#_x0000_t202" style="position:absolute;left:0;text-align:left;margin-left:380.95pt;margin-top:-11.4pt;width:101.25pt;height:56.25pt;z-index:-2516561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dGKAIAAEwEAAAOAAAAZHJzL2Uyb0RvYy54bWysVNtu2zAMfR+wfxD0vjj2kiU14hRdugwD&#10;ugvQ7gNoWY6FyaInKbGzry8lp2l2exmmB4E0qUPykPTqemg1O0jrFJqCp5MpZ9IIrJTZFfzrw/bV&#10;kjPnwVSg0ciCH6Xj1+uXL1Z9l8sMG9SVtIxAjMv7ruCN912eJE40sgU3wU4aMtZoW/Ck2l1SWegJ&#10;vdVJNp2+SXq0VWdRSOfo6+1o5OuIX9dS+M917aRnuuCUm4+3jXcZ7mS9gnxnoWuUOKUB/5BFC8pQ&#10;0DPULXhge6t+g2qVsOiw9hOBbYJ1rYSMNVA16fSXau4b6GSshchx3Zkm9/9gxafDF8tUVfAsXXBm&#10;oKUmbUANwCrJHuTgkWWBpb5zOTnfd+Tuh7c4ULdjxa67Q/HNMYObBsxO3liLfSOhoizT8DK5eDri&#10;uABS9h+xomCw9xiBhtq2gUIihRE6det47hDlwUQImS3ny8WcM0G2RTp7TXIIAfnT6846/15iy4JQ&#10;cEsTENHhcOf86PrkEoI51KraKq2jYnflRlt2AJqWbTwn9J/ctGF9wa/m2Xwk4K8Q03j+BNEqT2Ov&#10;VVvw5dkJ8kDbO1NRmpB7UHqUqTptTjwG6kYS/VAO5BjILbE6EqMWx/GmdSShQfuDs55Gu+Du+x6s&#10;5Ex/MNSVq3Q2C7sQldl8kZFiLy3lpQWMIKiCe85GcePj/oQcDd5Q92oViX3O5JQrjWxszWm9wk5c&#10;6tHr+SewfgQAAP//AwBQSwMEFAAGAAgAAAAhADAemVnhAAAACwEAAA8AAABkcnMvZG93bnJldi54&#10;bWxMj8FOwzAMhu9IvENkJC6IpaVbt5amE0ICwQ22Ca5Z47UViVOSrCtvT3aCmy1/+v391Xoymo3o&#10;fG9JQDpLgCE1VvXUCthtn25XwHyQpKS2hAJ+0MO6vryoZKnsid5x3ISWxRDypRTQhTCUnPumQyP9&#10;zA5I8XawzsgQV9dy5eQphhvN75Ik50b2FD90csDHDpuvzdEIWM1fxk//mr19NPlBF+FmOT5/OyGu&#10;r6aHe2ABp/AHw1k/qkMdnfb2SMozLaDIlvOICliksdMZSLOiALaPU54tgNcV/9+h/gUAAP//AwBQ&#10;SwECLQAUAAYACAAAACEAtoM4kv4AAADhAQAAEwAAAAAAAAAAAAAAAAAAAAAAW0NvbnRlbnRfVHlw&#10;ZXNdLnhtbFBLAQItABQABgAIAAAAIQA4/SH/1gAAAJQBAAALAAAAAAAAAAAAAAAAAC8BAABfcmVs&#10;cy8ucmVsc1BLAQItABQABgAIAAAAIQB58mdGKAIAAEwEAAAOAAAAAAAAAAAAAAAAAC4CAABkcnMv&#10;ZTJvRG9jLnhtbFBLAQItABQABgAIAAAAIQAwHplZ4QAAAAsBAAAPAAAAAAAAAAAAAAAAAIIEAABk&#10;cnMvZG93bnJldi54bWxQSwUGAAAAAAQABADzAAAAkAUAAAAA&#10;">
          <v:textbox>
            <w:txbxContent>
              <w:p w:rsidR="002861DC" w:rsidRPr="006158B4" w:rsidRDefault="002861DC" w:rsidP="002861DC">
                <w:pPr>
                  <w:spacing w:after="0" w:line="360" w:lineRule="auto"/>
                  <w:rPr>
                    <w:sz w:val="20"/>
                    <w:szCs w:val="20"/>
                  </w:rPr>
                </w:pPr>
                <w:r w:rsidRPr="006158B4">
                  <w:rPr>
                    <w:sz w:val="20"/>
                    <w:szCs w:val="20"/>
                  </w:rPr>
                  <w:t xml:space="preserve">PROC. Nº </w:t>
                </w:r>
                <w:r>
                  <w:rPr>
                    <w:sz w:val="20"/>
                    <w:szCs w:val="20"/>
                  </w:rPr>
                  <w:t>0039/2021</w:t>
                </w:r>
                <w:r w:rsidRPr="006158B4">
                  <w:rPr>
                    <w:sz w:val="20"/>
                    <w:szCs w:val="20"/>
                  </w:rPr>
                  <w:t xml:space="preserve">     </w:t>
                </w:r>
              </w:p>
              <w:p w:rsidR="002861DC" w:rsidRPr="006158B4" w:rsidRDefault="002861DC" w:rsidP="002861DC">
                <w:pPr>
                  <w:spacing w:after="0" w:line="360" w:lineRule="auto"/>
                  <w:rPr>
                    <w:sz w:val="20"/>
                    <w:szCs w:val="20"/>
                  </w:rPr>
                </w:pPr>
                <w:r w:rsidRPr="006158B4">
                  <w:rPr>
                    <w:sz w:val="20"/>
                    <w:szCs w:val="20"/>
                  </w:rPr>
                  <w:t>FLS. Nº__________</w:t>
                </w:r>
                <w:r>
                  <w:rPr>
                    <w:sz w:val="20"/>
                    <w:szCs w:val="20"/>
                  </w:rPr>
                  <w:t>_</w:t>
                </w:r>
              </w:p>
              <w:p w:rsidR="002861DC" w:rsidRPr="006158B4" w:rsidRDefault="002861DC" w:rsidP="002861DC">
                <w:pPr>
                  <w:spacing w:after="0" w:line="360" w:lineRule="auto"/>
                  <w:rPr>
                    <w:sz w:val="20"/>
                    <w:szCs w:val="20"/>
                  </w:rPr>
                </w:pPr>
                <w:r w:rsidRPr="006158B4">
                  <w:rPr>
                    <w:sz w:val="20"/>
                    <w:szCs w:val="20"/>
                  </w:rPr>
                  <w:t>VISTO</w:t>
                </w:r>
                <w:r>
                  <w:rPr>
                    <w:sz w:val="20"/>
                    <w:szCs w:val="20"/>
                  </w:rPr>
                  <w:t>____________</w:t>
                </w:r>
              </w:p>
            </w:txbxContent>
          </v:textbox>
        </v:shape>
      </w:pict>
    </w:r>
    <w:r w:rsidR="00C9317F">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7240" cy="874395"/>
                  </a:xfrm>
                  <a:prstGeom prst="rect">
                    <a:avLst/>
                  </a:prstGeom>
                  <a:noFill/>
                </pic:spPr>
              </pic:pic>
            </a:graphicData>
          </a:graphic>
        </wp:anchor>
      </w:drawing>
    </w:r>
    <w:r w:rsidR="00C9317F"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17F"/>
    <w:rsid w:val="00002878"/>
    <w:rsid w:val="00006035"/>
    <w:rsid w:val="000101D9"/>
    <w:rsid w:val="00010D78"/>
    <w:rsid w:val="00030A20"/>
    <w:rsid w:val="00056435"/>
    <w:rsid w:val="000573EA"/>
    <w:rsid w:val="00057D82"/>
    <w:rsid w:val="000739B9"/>
    <w:rsid w:val="00073AA7"/>
    <w:rsid w:val="00083BA6"/>
    <w:rsid w:val="000A16AD"/>
    <w:rsid w:val="000A3079"/>
    <w:rsid w:val="000B5FCE"/>
    <w:rsid w:val="000D0B84"/>
    <w:rsid w:val="000E3562"/>
    <w:rsid w:val="000F0423"/>
    <w:rsid w:val="000F078B"/>
    <w:rsid w:val="00101D80"/>
    <w:rsid w:val="00111B96"/>
    <w:rsid w:val="00120C29"/>
    <w:rsid w:val="001427FD"/>
    <w:rsid w:val="00143ADB"/>
    <w:rsid w:val="00147B96"/>
    <w:rsid w:val="00151B12"/>
    <w:rsid w:val="001615BE"/>
    <w:rsid w:val="00162A9A"/>
    <w:rsid w:val="00166807"/>
    <w:rsid w:val="00176D65"/>
    <w:rsid w:val="00192180"/>
    <w:rsid w:val="00196DC0"/>
    <w:rsid w:val="001975BA"/>
    <w:rsid w:val="00197B1C"/>
    <w:rsid w:val="001B4180"/>
    <w:rsid w:val="001B4D43"/>
    <w:rsid w:val="001B6382"/>
    <w:rsid w:val="001C39B1"/>
    <w:rsid w:val="001D2FEA"/>
    <w:rsid w:val="001F3F8D"/>
    <w:rsid w:val="001F451D"/>
    <w:rsid w:val="00200967"/>
    <w:rsid w:val="00205B33"/>
    <w:rsid w:val="0022132D"/>
    <w:rsid w:val="00233600"/>
    <w:rsid w:val="00237578"/>
    <w:rsid w:val="00242C94"/>
    <w:rsid w:val="00246A68"/>
    <w:rsid w:val="002631FD"/>
    <w:rsid w:val="002706EC"/>
    <w:rsid w:val="00281AA7"/>
    <w:rsid w:val="00282F22"/>
    <w:rsid w:val="002861DC"/>
    <w:rsid w:val="002865C3"/>
    <w:rsid w:val="00291D82"/>
    <w:rsid w:val="00293854"/>
    <w:rsid w:val="00294568"/>
    <w:rsid w:val="002A22B7"/>
    <w:rsid w:val="002B0A48"/>
    <w:rsid w:val="002B6F47"/>
    <w:rsid w:val="002C356B"/>
    <w:rsid w:val="002D5DAF"/>
    <w:rsid w:val="002E0811"/>
    <w:rsid w:val="002E3A79"/>
    <w:rsid w:val="002F23E8"/>
    <w:rsid w:val="002F7257"/>
    <w:rsid w:val="002F748E"/>
    <w:rsid w:val="003053CC"/>
    <w:rsid w:val="00312886"/>
    <w:rsid w:val="003159ED"/>
    <w:rsid w:val="00321FEB"/>
    <w:rsid w:val="00332D82"/>
    <w:rsid w:val="00334F24"/>
    <w:rsid w:val="00345413"/>
    <w:rsid w:val="00345C3B"/>
    <w:rsid w:val="00362530"/>
    <w:rsid w:val="00370992"/>
    <w:rsid w:val="0039169E"/>
    <w:rsid w:val="003B5174"/>
    <w:rsid w:val="003C0B86"/>
    <w:rsid w:val="003F31E3"/>
    <w:rsid w:val="00407F20"/>
    <w:rsid w:val="004129EE"/>
    <w:rsid w:val="00417B5D"/>
    <w:rsid w:val="00443DF0"/>
    <w:rsid w:val="004450DF"/>
    <w:rsid w:val="00446F15"/>
    <w:rsid w:val="004579E6"/>
    <w:rsid w:val="004670C8"/>
    <w:rsid w:val="00467682"/>
    <w:rsid w:val="00470B9F"/>
    <w:rsid w:val="004742AA"/>
    <w:rsid w:val="00475238"/>
    <w:rsid w:val="00481152"/>
    <w:rsid w:val="0048453D"/>
    <w:rsid w:val="004848F5"/>
    <w:rsid w:val="004921D0"/>
    <w:rsid w:val="004B21DF"/>
    <w:rsid w:val="004B5168"/>
    <w:rsid w:val="004D2FB3"/>
    <w:rsid w:val="004D5BE5"/>
    <w:rsid w:val="004E2A28"/>
    <w:rsid w:val="0050304F"/>
    <w:rsid w:val="00510C3B"/>
    <w:rsid w:val="005165FF"/>
    <w:rsid w:val="005275CE"/>
    <w:rsid w:val="0053592D"/>
    <w:rsid w:val="00535FD4"/>
    <w:rsid w:val="00537A30"/>
    <w:rsid w:val="005448C0"/>
    <w:rsid w:val="00547CA0"/>
    <w:rsid w:val="00564630"/>
    <w:rsid w:val="005705E9"/>
    <w:rsid w:val="0057640B"/>
    <w:rsid w:val="00595331"/>
    <w:rsid w:val="005A1228"/>
    <w:rsid w:val="005A172B"/>
    <w:rsid w:val="005A4B55"/>
    <w:rsid w:val="005A6AF5"/>
    <w:rsid w:val="005A7400"/>
    <w:rsid w:val="005B1832"/>
    <w:rsid w:val="005B2461"/>
    <w:rsid w:val="005B44F7"/>
    <w:rsid w:val="005B7DE3"/>
    <w:rsid w:val="005E0C83"/>
    <w:rsid w:val="005E4DF5"/>
    <w:rsid w:val="005E59EF"/>
    <w:rsid w:val="00603514"/>
    <w:rsid w:val="006075C1"/>
    <w:rsid w:val="00613F89"/>
    <w:rsid w:val="00643D4B"/>
    <w:rsid w:val="006558D7"/>
    <w:rsid w:val="00661C10"/>
    <w:rsid w:val="00664603"/>
    <w:rsid w:val="006777F5"/>
    <w:rsid w:val="00681631"/>
    <w:rsid w:val="006818EA"/>
    <w:rsid w:val="00687536"/>
    <w:rsid w:val="00695599"/>
    <w:rsid w:val="006A4EB1"/>
    <w:rsid w:val="006B78FA"/>
    <w:rsid w:val="006C00C6"/>
    <w:rsid w:val="006C7D08"/>
    <w:rsid w:val="006D5BF4"/>
    <w:rsid w:val="006D5DAD"/>
    <w:rsid w:val="006D5E66"/>
    <w:rsid w:val="006E40A5"/>
    <w:rsid w:val="006E66FF"/>
    <w:rsid w:val="006F1BFA"/>
    <w:rsid w:val="0070301E"/>
    <w:rsid w:val="00707F91"/>
    <w:rsid w:val="007220DC"/>
    <w:rsid w:val="0072264D"/>
    <w:rsid w:val="00724915"/>
    <w:rsid w:val="007348E6"/>
    <w:rsid w:val="007508D6"/>
    <w:rsid w:val="0075494B"/>
    <w:rsid w:val="00754B01"/>
    <w:rsid w:val="00755A49"/>
    <w:rsid w:val="00774626"/>
    <w:rsid w:val="0078343B"/>
    <w:rsid w:val="007930B8"/>
    <w:rsid w:val="007A4021"/>
    <w:rsid w:val="007C2A54"/>
    <w:rsid w:val="007C69A1"/>
    <w:rsid w:val="007D461D"/>
    <w:rsid w:val="007E34B4"/>
    <w:rsid w:val="007F09B6"/>
    <w:rsid w:val="007F16D1"/>
    <w:rsid w:val="008104E7"/>
    <w:rsid w:val="00826933"/>
    <w:rsid w:val="00835FD3"/>
    <w:rsid w:val="00846A71"/>
    <w:rsid w:val="00856973"/>
    <w:rsid w:val="00856A3C"/>
    <w:rsid w:val="008609E6"/>
    <w:rsid w:val="008655EB"/>
    <w:rsid w:val="00874BB5"/>
    <w:rsid w:val="00882111"/>
    <w:rsid w:val="008853DE"/>
    <w:rsid w:val="00890149"/>
    <w:rsid w:val="008A0736"/>
    <w:rsid w:val="008A2A79"/>
    <w:rsid w:val="008A49F6"/>
    <w:rsid w:val="008B0458"/>
    <w:rsid w:val="008B1BEC"/>
    <w:rsid w:val="008B3D88"/>
    <w:rsid w:val="008B73D0"/>
    <w:rsid w:val="008C35C4"/>
    <w:rsid w:val="008D40A1"/>
    <w:rsid w:val="008D6F63"/>
    <w:rsid w:val="008E6909"/>
    <w:rsid w:val="009070A8"/>
    <w:rsid w:val="00912455"/>
    <w:rsid w:val="00924BF3"/>
    <w:rsid w:val="00931496"/>
    <w:rsid w:val="009372B1"/>
    <w:rsid w:val="00941340"/>
    <w:rsid w:val="00952365"/>
    <w:rsid w:val="00977542"/>
    <w:rsid w:val="009A2FA1"/>
    <w:rsid w:val="009A3A06"/>
    <w:rsid w:val="009A6E0A"/>
    <w:rsid w:val="009A7356"/>
    <w:rsid w:val="009A7CC9"/>
    <w:rsid w:val="009B6BD6"/>
    <w:rsid w:val="009D5F56"/>
    <w:rsid w:val="009D6379"/>
    <w:rsid w:val="009D7ED6"/>
    <w:rsid w:val="009E1ED0"/>
    <w:rsid w:val="009E5271"/>
    <w:rsid w:val="009E57D2"/>
    <w:rsid w:val="009F78DB"/>
    <w:rsid w:val="00A12CEA"/>
    <w:rsid w:val="00A17A60"/>
    <w:rsid w:val="00A23C30"/>
    <w:rsid w:val="00A2579F"/>
    <w:rsid w:val="00A43F6F"/>
    <w:rsid w:val="00A63507"/>
    <w:rsid w:val="00A6617C"/>
    <w:rsid w:val="00AB60A8"/>
    <w:rsid w:val="00AC738E"/>
    <w:rsid w:val="00AD364C"/>
    <w:rsid w:val="00AE0125"/>
    <w:rsid w:val="00AE1920"/>
    <w:rsid w:val="00AE5755"/>
    <w:rsid w:val="00AE5950"/>
    <w:rsid w:val="00AF37A3"/>
    <w:rsid w:val="00B11B23"/>
    <w:rsid w:val="00B3198E"/>
    <w:rsid w:val="00B36D33"/>
    <w:rsid w:val="00B50888"/>
    <w:rsid w:val="00B51BFC"/>
    <w:rsid w:val="00B6095E"/>
    <w:rsid w:val="00B62570"/>
    <w:rsid w:val="00B71E93"/>
    <w:rsid w:val="00B729D5"/>
    <w:rsid w:val="00B87249"/>
    <w:rsid w:val="00BA6100"/>
    <w:rsid w:val="00BB0DE9"/>
    <w:rsid w:val="00BC1166"/>
    <w:rsid w:val="00BC22EC"/>
    <w:rsid w:val="00BD45C8"/>
    <w:rsid w:val="00BE5F72"/>
    <w:rsid w:val="00C10565"/>
    <w:rsid w:val="00C26A14"/>
    <w:rsid w:val="00C51408"/>
    <w:rsid w:val="00C82859"/>
    <w:rsid w:val="00C84700"/>
    <w:rsid w:val="00C92C72"/>
    <w:rsid w:val="00C9317F"/>
    <w:rsid w:val="00C97462"/>
    <w:rsid w:val="00CA089C"/>
    <w:rsid w:val="00CA38E2"/>
    <w:rsid w:val="00CA78C6"/>
    <w:rsid w:val="00CB13DB"/>
    <w:rsid w:val="00CB79AC"/>
    <w:rsid w:val="00CD59F1"/>
    <w:rsid w:val="00CE4691"/>
    <w:rsid w:val="00CE474F"/>
    <w:rsid w:val="00CE6385"/>
    <w:rsid w:val="00D003F5"/>
    <w:rsid w:val="00D2083E"/>
    <w:rsid w:val="00D22851"/>
    <w:rsid w:val="00D504BA"/>
    <w:rsid w:val="00D50699"/>
    <w:rsid w:val="00D5185E"/>
    <w:rsid w:val="00D6311C"/>
    <w:rsid w:val="00D723E0"/>
    <w:rsid w:val="00D73AF6"/>
    <w:rsid w:val="00D75BFE"/>
    <w:rsid w:val="00D811FF"/>
    <w:rsid w:val="00DA61C7"/>
    <w:rsid w:val="00DB01E2"/>
    <w:rsid w:val="00DB228B"/>
    <w:rsid w:val="00DC388E"/>
    <w:rsid w:val="00DD1418"/>
    <w:rsid w:val="00DD607B"/>
    <w:rsid w:val="00E436AE"/>
    <w:rsid w:val="00E45CBC"/>
    <w:rsid w:val="00E562D3"/>
    <w:rsid w:val="00E60C1B"/>
    <w:rsid w:val="00E763C3"/>
    <w:rsid w:val="00EA0B3A"/>
    <w:rsid w:val="00EB1A1D"/>
    <w:rsid w:val="00ED0179"/>
    <w:rsid w:val="00ED4985"/>
    <w:rsid w:val="00EE4E5B"/>
    <w:rsid w:val="00EF4870"/>
    <w:rsid w:val="00F12063"/>
    <w:rsid w:val="00F12AD3"/>
    <w:rsid w:val="00F14807"/>
    <w:rsid w:val="00F14A6F"/>
    <w:rsid w:val="00F21959"/>
    <w:rsid w:val="00F24A09"/>
    <w:rsid w:val="00F25CC3"/>
    <w:rsid w:val="00F35653"/>
    <w:rsid w:val="00F36FF0"/>
    <w:rsid w:val="00F42694"/>
    <w:rsid w:val="00F4536C"/>
    <w:rsid w:val="00F45E96"/>
    <w:rsid w:val="00F52DF4"/>
    <w:rsid w:val="00F54D93"/>
    <w:rsid w:val="00F57EFE"/>
    <w:rsid w:val="00F60F61"/>
    <w:rsid w:val="00F65474"/>
    <w:rsid w:val="00F71384"/>
    <w:rsid w:val="00F76AE8"/>
    <w:rsid w:val="00F81354"/>
    <w:rsid w:val="00F84A89"/>
    <w:rsid w:val="00F97B68"/>
    <w:rsid w:val="00FB32EE"/>
    <w:rsid w:val="00FC7018"/>
    <w:rsid w:val="00FE5369"/>
    <w:rsid w:val="00FE60FF"/>
    <w:rsid w:val="00FE6881"/>
    <w:rsid w:val="00FE728B"/>
    <w:rsid w:val="00FF067D"/>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789443-1F4A-43FC-822A-E093CAC4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2859">
      <w:bodyDiv w:val="1"/>
      <w:marLeft w:val="0"/>
      <w:marRight w:val="0"/>
      <w:marTop w:val="0"/>
      <w:marBottom w:val="0"/>
      <w:divBdr>
        <w:top w:val="none" w:sz="0" w:space="0" w:color="auto"/>
        <w:left w:val="none" w:sz="0" w:space="0" w:color="auto"/>
        <w:bottom w:val="none" w:sz="0" w:space="0" w:color="auto"/>
        <w:right w:val="none" w:sz="0" w:space="0" w:color="auto"/>
      </w:divBdr>
    </w:div>
    <w:div w:id="611591949">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891234157">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1999454891">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105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B181-B146-4056-A332-7A8B84A5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7</Pages>
  <Words>2797</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167</cp:revision>
  <cp:lastPrinted>2019-12-04T17:14:00Z</cp:lastPrinted>
  <dcterms:created xsi:type="dcterms:W3CDTF">2019-02-04T13:11:00Z</dcterms:created>
  <dcterms:modified xsi:type="dcterms:W3CDTF">2021-03-22T15:46:00Z</dcterms:modified>
</cp:coreProperties>
</file>